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06d1" w14:textId="de40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7 октября 2021 года № 11/97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Типовым регламентом собрания местного сообщества,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Есильского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Есильского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7 октября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11/97</w:t>
            </w:r>
          </w:p>
        </w:tc>
      </w:tr>
    </w:tbl>
    <w:bookmarkStart w:name="z14" w:id="3"/>
    <w:p>
      <w:pPr>
        <w:spacing w:after="0"/>
        <w:ind w:left="0"/>
        <w:jc w:val="left"/>
      </w:pPr>
      <w:r>
        <w:rPr>
          <w:rFonts w:ascii="Times New Roman"/>
          <w:b/>
          <w:i w:val="false"/>
          <w:color w:val="000000"/>
        </w:rPr>
        <w:t xml:space="preserve"> Регламент собрания местного сообщества сельских округов Есильского района Северо-Казахстанской области</w:t>
      </w:r>
    </w:p>
    <w:bookmarkEnd w:id="3"/>
    <w:bookmarkStart w:name="z15" w:id="4"/>
    <w:p>
      <w:pPr>
        <w:spacing w:after="0"/>
        <w:ind w:left="0"/>
        <w:jc w:val="both"/>
      </w:pPr>
      <w:r>
        <w:rPr>
          <w:rFonts w:ascii="Times New Roman"/>
          <w:b w:val="false"/>
          <w:i w:val="false"/>
          <w:color w:val="ff0000"/>
          <w:sz w:val="28"/>
        </w:rPr>
        <w:t xml:space="preserve">
      Сноска. Регламент в редакции решения маслихата Есильского района Северо-Казахстанской области от 04.04.2022 </w:t>
      </w:r>
      <w:r>
        <w:rPr>
          <w:rFonts w:ascii="Times New Roman"/>
          <w:b w:val="false"/>
          <w:i w:val="false"/>
          <w:color w:val="ff0000"/>
          <w:sz w:val="28"/>
        </w:rPr>
        <w:t>№ 18/207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Есильского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сельских округов Есильского района Северо-Казахстанской области, регулирование которых в соответствии с Законом Республики Казахстан "О местном государственном управлении и самоуправлении в Республике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Есильского района Северо-Казахстанской области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Законом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3. Регламент собрания утверждается маслихатом Есильского района Северо-Казахстанской области.</w:t>
      </w:r>
    </w:p>
    <w:p>
      <w:pPr>
        <w:spacing w:after="0"/>
        <w:ind w:left="0"/>
        <w:jc w:val="both"/>
      </w:pPr>
      <w:r>
        <w:rPr>
          <w:rFonts w:ascii="Times New Roman"/>
          <w:b w:val="false"/>
          <w:i w:val="false"/>
          <w:color w:val="000000"/>
          <w:sz w:val="28"/>
        </w:rPr>
        <w:t>
      3-1. Состав собрания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xml:space="preserve">
      3-2. При формировании состава собрания количество представителей раздельных сходов определяется пропорционально количеству их населения.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Есильского района Северо-Казахстанской области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Есильского района Северо-Казахстанской области от 05.04.2023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посредством публикации на казахском и русском языках в периодическом печатном издании или интернет-ресурсе (сайте аппарата акима сельского округа, Facebook, Instagram), за исключением случая, предусмотренного подпунктом 4-3) пункта 3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материалы в письменном виде, в форме электронного документа (удостоверенный посредством электронной цифровой подписью) или электронной копии документа.</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административно-территориальной единицы.</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депутаты маслихата Есильского района Северо-Казахстанской области, государственных учреждений и предприятий, а также физических и юридических лиц, вопросы которых рассматриваются на созыве собрания,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с согласия большинства присутствующих на созыве членов собрания прерывает его выступление или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Есильского района Северо-Казахстанской области.</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 со дня поступления протокола местного сообщества ему.</w:t>
      </w:r>
    </w:p>
    <w:p>
      <w:pPr>
        <w:spacing w:after="0"/>
        <w:ind w:left="0"/>
        <w:jc w:val="both"/>
      </w:pPr>
      <w:r>
        <w:rPr>
          <w:rFonts w:ascii="Times New Roman"/>
          <w:b w:val="false"/>
          <w:i w:val="false"/>
          <w:color w:val="000000"/>
          <w:sz w:val="28"/>
        </w:rPr>
        <w:t>
      14. В случае выражения акимом сельского округа мотивированного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мотивированное несогласие акима сельского округа, вопрос разрешается акимом Есильского района Северо-Казахстанской области.</w:t>
      </w:r>
    </w:p>
    <w:p>
      <w:pPr>
        <w:spacing w:after="0"/>
        <w:ind w:left="0"/>
        <w:jc w:val="both"/>
      </w:pPr>
      <w:r>
        <w:rPr>
          <w:rFonts w:ascii="Times New Roman"/>
          <w:b w:val="false"/>
          <w:i w:val="false"/>
          <w:color w:val="000000"/>
          <w:sz w:val="28"/>
        </w:rPr>
        <w:t>
      Аким сельского округа, в течение двух рабочих дней, со дня поступления ему протокола собрания местного сообщества, направляет в адрес акима Есильского района Северо-Казахстанской области и маслихата Есильского района Северо-Казахстанской области протокол собрания местного сообщества, после повторного обсуждения собранием местного сообщества вопросов, вызвавших мотивированное несогласие.</w:t>
      </w:r>
    </w:p>
    <w:p>
      <w:pPr>
        <w:spacing w:after="0"/>
        <w:ind w:left="0"/>
        <w:jc w:val="both"/>
      </w:pPr>
      <w:r>
        <w:rPr>
          <w:rFonts w:ascii="Times New Roman"/>
          <w:b w:val="false"/>
          <w:i w:val="false"/>
          <w:color w:val="000000"/>
          <w:sz w:val="28"/>
        </w:rPr>
        <w:t>
      Аким Есильского района Северо-Казахстанской области после предварительного обсуждения и его решения на ближайшем заседании маслихата Есильского района Северо-Казахстанской области вопросов, вызвавших мотивированное несогласие между акимом сельского округа и собрания местного сообщества в порядке предусмотренным статьей 11 Закона Республики Казахстан "О местном государственном управлении и самоуправлении в Республике Казахстан",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посредством публикации на казахском и русском языках в периодическом печатном издании или интернет-ресурсе (сайте аппарата акима сельского округа, Facebook, Instagram)</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Есильского района Северо-Казахстанской области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Есильского района Северо-Казахстанской области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