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0f5" w14:textId="7030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23-18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14-30.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области" от 31 марта 2014 года № 23-18 (зарегистрировано в Реестре государственной регистрации нормативных правовых актов за № 2755)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Червонного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Червонного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Червонного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Червонного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Червонного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Червонного сельского округа района имени Габита Мусрепова Северо-Казахстанской области не позднее, чем за десять календарных дней до дня его проведения, через средства массовой информации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Червонного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Червонного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Червонного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Червонного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Червонного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Червонное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Молодежная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30 лет Целины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Дружбы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Новоселов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Зеленая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Калинина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22 партсъезд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Узынколь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