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2ed13" w14:textId="742ed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Акжарском районе Северо-Казахстанской области</w:t>
      </w:r>
    </w:p>
    <w:p>
      <w:pPr>
        <w:spacing w:after="0"/>
        <w:ind w:left="0"/>
        <w:jc w:val="both"/>
      </w:pPr>
      <w:r>
        <w:rPr>
          <w:rFonts w:ascii="Times New Roman"/>
          <w:b w:val="false"/>
          <w:i w:val="false"/>
          <w:color w:val="000000"/>
          <w:sz w:val="28"/>
        </w:rPr>
        <w:t>Постановление акимата Акжарского района Северо-Казахстанской области от 24 декабря 2021 года № 264</w:t>
      </w:r>
    </w:p>
    <w:p>
      <w:pPr>
        <w:spacing w:after="0"/>
        <w:ind w:left="0"/>
        <w:jc w:val="both"/>
      </w:pPr>
      <w:bookmarkStart w:name="z12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акимат Акжарского района ПОСТАНОВЛЯЕТ:</w:t>
      </w:r>
    </w:p>
    <w:bookmarkEnd w:id="0"/>
    <w:bookmarkStart w:name="z123" w:id="1"/>
    <w:p>
      <w:pPr>
        <w:spacing w:after="0"/>
        <w:ind w:left="0"/>
        <w:jc w:val="both"/>
      </w:pPr>
      <w:r>
        <w:rPr>
          <w:rFonts w:ascii="Times New Roman"/>
          <w:b w:val="false"/>
          <w:i w:val="false"/>
          <w:color w:val="000000"/>
          <w:sz w:val="28"/>
        </w:rPr>
        <w:t>
      1. Утвердить Правила предоставления коммунальных услуг в Акжарском районе Северо-Казахстанской области согласно приложению к настоящему постановлению.</w:t>
      </w:r>
    </w:p>
    <w:bookmarkEnd w:id="1"/>
    <w:bookmarkStart w:name="z12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Акжарского района Северо-Казахстанской области.</w:t>
      </w:r>
    </w:p>
    <w:bookmarkEnd w:id="2"/>
    <w:bookmarkStart w:name="z125"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Акжарского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24 декабря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264</w:t>
            </w:r>
          </w:p>
        </w:tc>
      </w:tr>
    </w:tbl>
    <w:bookmarkStart w:name="z8" w:id="4"/>
    <w:p>
      <w:pPr>
        <w:spacing w:after="0"/>
        <w:ind w:left="0"/>
        <w:jc w:val="left"/>
      </w:pPr>
      <w:r>
        <w:rPr>
          <w:rFonts w:ascii="Times New Roman"/>
          <w:b/>
          <w:i w:val="false"/>
          <w:color w:val="000000"/>
        </w:rPr>
        <w:t xml:space="preserve"> Правила предоставления коммунальных услуг в Акжарском районе Северо-Казахстанской области</w:t>
      </w:r>
    </w:p>
    <w:bookmarkEnd w:id="4"/>
    <w:bookmarkStart w:name="z9" w:id="5"/>
    <w:p>
      <w:pPr>
        <w:spacing w:after="0"/>
        <w:ind w:left="0"/>
        <w:jc w:val="left"/>
      </w:pPr>
      <w:r>
        <w:rPr>
          <w:rFonts w:ascii="Times New Roman"/>
          <w:b/>
          <w:i w:val="false"/>
          <w:color w:val="000000"/>
        </w:rPr>
        <w:t xml:space="preserve"> Глава 1. Общие положения</w:t>
      </w:r>
    </w:p>
    <w:bookmarkEnd w:id="5"/>
    <w:p>
      <w:pPr>
        <w:spacing w:after="0"/>
        <w:ind w:left="0"/>
        <w:jc w:val="both"/>
      </w:pPr>
      <w:r>
        <w:rPr>
          <w:rFonts w:ascii="Times New Roman"/>
          <w:b w:val="false"/>
          <w:i w:val="false"/>
          <w:color w:val="ff0000"/>
          <w:sz w:val="28"/>
        </w:rPr>
        <w:t xml:space="preserve">
      Сноска. Правила в редакции постановления акимата Акжарского района Северо-Казахстанской области от 31.07.2024 </w:t>
      </w:r>
      <w:r>
        <w:rPr>
          <w:rFonts w:ascii="Times New Roman"/>
          <w:b w:val="false"/>
          <w:i w:val="false"/>
          <w:color w:val="ff0000"/>
          <w:sz w:val="28"/>
        </w:rPr>
        <w:t>№ 143</w:t>
      </w:r>
      <w:r>
        <w:rPr>
          <w:rFonts w:ascii="Times New Roman"/>
          <w:b w:val="false"/>
          <w:i w:val="false"/>
          <w:color w:val="ff0000"/>
          <w:sz w:val="28"/>
        </w:rPr>
        <w:t xml:space="preserve"> (вводится в действие со дня его первого официального опубликования).</w:t>
      </w:r>
    </w:p>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Настоящие правила предоставления коммунальных услуг в Акжарском районе (далее – Правила) разработаны в соответствии с подпунктом 16) пункта 2 статьи 10-3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6"/>
    <w:bookmarkStart w:name="z2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24" w:id="8"/>
    <w:p>
      <w:pPr>
        <w:spacing w:after="0"/>
        <w:ind w:left="0"/>
        <w:jc w:val="both"/>
      </w:pPr>
      <w:r>
        <w:rPr>
          <w:rFonts w:ascii="Times New Roman"/>
          <w:b w:val="false"/>
          <w:i w:val="false"/>
          <w:color w:val="000000"/>
          <w:sz w:val="28"/>
        </w:rPr>
        <w:t>
      1) единый платежный документ – это форма платежного документа для оплаты коммунальных и других дополнительных услуг, обеспечивающих жизнедеятельность потребителя;</w:t>
      </w:r>
    </w:p>
    <w:bookmarkEnd w:id="8"/>
    <w:bookmarkStart w:name="z25" w:id="9"/>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9"/>
    <w:bookmarkStart w:name="z26" w:id="10"/>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0"/>
    <w:bookmarkStart w:name="z27" w:id="11"/>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1"/>
    <w:bookmarkStart w:name="z28" w:id="12"/>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2"/>
    <w:bookmarkStart w:name="z29" w:id="13"/>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3"/>
    <w:bookmarkStart w:name="z30" w:id="14"/>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4"/>
    <w:bookmarkStart w:name="z31" w:id="15"/>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32" w:id="16"/>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 и телекоммуникационного оборудования, являющегося собственностью операторов сотовой связи;</w:t>
      </w:r>
    </w:p>
    <w:bookmarkEnd w:id="16"/>
    <w:bookmarkStart w:name="z33" w:id="17"/>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7"/>
    <w:bookmarkStart w:name="z34" w:id="18"/>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8"/>
    <w:bookmarkStart w:name="z35" w:id="19"/>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19"/>
    <w:bookmarkStart w:name="z36" w:id="20"/>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воды через системы водоснабжения водопотребителям;</w:t>
      </w:r>
    </w:p>
    <w:bookmarkEnd w:id="20"/>
    <w:bookmarkStart w:name="z37" w:id="21"/>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отведение сточных вод через системы водоотведения в водные объекты и (или) на рельеф местности;</w:t>
      </w:r>
    </w:p>
    <w:bookmarkEnd w:id="21"/>
    <w:bookmarkStart w:name="z38" w:id="22"/>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2"/>
    <w:bookmarkStart w:name="z39" w:id="23"/>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3"/>
    <w:bookmarkStart w:name="z40" w:id="24"/>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24"/>
    <w:bookmarkStart w:name="z41" w:id="25"/>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5"/>
    <w:bookmarkStart w:name="z42" w:id="2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26"/>
    <w:bookmarkStart w:name="z43" w:id="2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услугами;</w:t>
      </w:r>
    </w:p>
    <w:bookmarkEnd w:id="27"/>
    <w:bookmarkStart w:name="z44" w:id="2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8"/>
    <w:bookmarkStart w:name="z45" w:id="2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29"/>
    <w:bookmarkStart w:name="z46" w:id="3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постановлением акимата Акжарского района Северо-Казахстанской области от 03.03.2025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 w:id="3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1"/>
    <w:bookmarkStart w:name="z48" w:id="3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32"/>
    <w:bookmarkStart w:name="z49" w:id="3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3"/>
    <w:bookmarkStart w:name="z50" w:id="3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34"/>
    <w:bookmarkStart w:name="z51" w:id="3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35"/>
    <w:bookmarkStart w:name="z52" w:id="36"/>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поставщиками коммунальных услуг (на каждый вид услуги).</w:t>
      </w:r>
    </w:p>
    <w:bookmarkEnd w:id="36"/>
    <w:bookmarkStart w:name="z53" w:id="37"/>
    <w:p>
      <w:pPr>
        <w:spacing w:after="0"/>
        <w:ind w:left="0"/>
        <w:jc w:val="both"/>
      </w:pPr>
      <w:r>
        <w:rPr>
          <w:rFonts w:ascii="Times New Roman"/>
          <w:b w:val="false"/>
          <w:i w:val="false"/>
          <w:color w:val="000000"/>
          <w:sz w:val="28"/>
        </w:rPr>
        <w:t>
      Объединения собственников имущества или простые товарищества, или управляющие многоквартирным жилым домом, или управляющие компании заключают договора сотрудничества с субъектами сервисной деятельности на содержание общего имущества объекта кондоминиума.</w:t>
      </w:r>
    </w:p>
    <w:bookmarkEnd w:id="37"/>
    <w:bookmarkStart w:name="z54" w:id="3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38"/>
    <w:bookmarkStart w:name="z55" w:id="3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39"/>
    <w:bookmarkStart w:name="z56" w:id="4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0"/>
    <w:bookmarkStart w:name="z57" w:id="4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41"/>
    <w:bookmarkStart w:name="z58" w:id="4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2"/>
    <w:bookmarkStart w:name="z59" w:id="4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3"/>
    <w:bookmarkStart w:name="z60" w:id="4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44"/>
    <w:bookmarkStart w:name="z61" w:id="4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45"/>
    <w:bookmarkStart w:name="z62" w:id="4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46"/>
    <w:bookmarkStart w:name="z63" w:id="47"/>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47"/>
    <w:bookmarkStart w:name="z64" w:id="4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48"/>
    <w:bookmarkStart w:name="z65" w:id="4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49"/>
    <w:bookmarkStart w:name="z66" w:id="50"/>
    <w:p>
      <w:pPr>
        <w:spacing w:after="0"/>
        <w:ind w:left="0"/>
        <w:jc w:val="both"/>
      </w:pPr>
      <w:r>
        <w:rPr>
          <w:rFonts w:ascii="Times New Roman"/>
          <w:b w:val="false"/>
          <w:i w:val="false"/>
          <w:color w:val="000000"/>
          <w:sz w:val="28"/>
        </w:rPr>
        <w:t>
      7.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0"/>
    <w:bookmarkStart w:name="z67" w:id="51"/>
    <w:p>
      <w:pPr>
        <w:spacing w:after="0"/>
        <w:ind w:left="0"/>
        <w:jc w:val="both"/>
      </w:pPr>
      <w:r>
        <w:rPr>
          <w:rFonts w:ascii="Times New Roman"/>
          <w:b w:val="false"/>
          <w:i w:val="false"/>
          <w:color w:val="000000"/>
          <w:sz w:val="28"/>
        </w:rPr>
        <w:t>
      Выбор субъектов сервисной деятельности осуществляется собственниками квартир, нежилых помещений на собрании либо советом дома при условии делегирования таких полномочий.</w:t>
      </w:r>
    </w:p>
    <w:bookmarkEnd w:id="51"/>
    <w:bookmarkStart w:name="z68" w:id="52"/>
    <w:p>
      <w:pPr>
        <w:spacing w:after="0"/>
        <w:ind w:left="0"/>
        <w:jc w:val="both"/>
      </w:pPr>
      <w:r>
        <w:rPr>
          <w:rFonts w:ascii="Times New Roman"/>
          <w:b w:val="false"/>
          <w:i w:val="false"/>
          <w:color w:val="000000"/>
          <w:sz w:val="28"/>
        </w:rPr>
        <w:t>
      Если договора с субъектом сервисной деятельности отсутствуют,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или все собственники квартир, нежилых помещений, при непосредственном совместном управлении обеспечивают содержание в надлежащем техническом состоянии и безопасность общедомовых инженерных систем, а также общедомовых приборов учета.</w:t>
      </w:r>
    </w:p>
    <w:bookmarkEnd w:id="52"/>
    <w:bookmarkStart w:name="z69" w:id="53"/>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3"/>
    <w:bookmarkStart w:name="z70" w:id="54"/>
    <w:p>
      <w:pPr>
        <w:spacing w:after="0"/>
        <w:ind w:left="0"/>
        <w:jc w:val="both"/>
      </w:pPr>
      <w:r>
        <w:rPr>
          <w:rFonts w:ascii="Times New Roman"/>
          <w:b w:val="false"/>
          <w:i w:val="false"/>
          <w:color w:val="000000"/>
          <w:sz w:val="28"/>
        </w:rPr>
        <w:t>
      9.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а также субъект сервисной деятельности,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4"/>
    <w:bookmarkStart w:name="z71" w:id="55"/>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5"/>
    <w:bookmarkStart w:name="z72" w:id="56"/>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56"/>
    <w:bookmarkStart w:name="z73" w:id="57"/>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57"/>
    <w:bookmarkStart w:name="z74" w:id="58"/>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58"/>
    <w:bookmarkStart w:name="z75" w:id="59"/>
    <w:p>
      <w:pPr>
        <w:spacing w:after="0"/>
        <w:ind w:left="0"/>
        <w:jc w:val="both"/>
      </w:pPr>
      <w:r>
        <w:rPr>
          <w:rFonts w:ascii="Times New Roman"/>
          <w:b w:val="false"/>
          <w:i w:val="false"/>
          <w:color w:val="000000"/>
          <w:sz w:val="28"/>
        </w:rPr>
        <w:t>
      14.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статьи 6 Закона Республики Казахстан "О местном государственном управлении и самоуправлении в Республике Казахстан".</w:t>
      </w:r>
    </w:p>
    <w:bookmarkEnd w:id="59"/>
    <w:bookmarkStart w:name="z76" w:id="60"/>
    <w:p>
      <w:pPr>
        <w:spacing w:after="0"/>
        <w:ind w:left="0"/>
        <w:jc w:val="both"/>
      </w:pPr>
      <w:r>
        <w:rPr>
          <w:rFonts w:ascii="Times New Roman"/>
          <w:b w:val="false"/>
          <w:i w:val="false"/>
          <w:color w:val="000000"/>
          <w:sz w:val="28"/>
        </w:rPr>
        <w:t>
      15. Председатель объединения собственников имущества или доверенное лицо простого товарищества, либо управляющий многоквартирным жилым домом или управляющая компания принимает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0"/>
    <w:bookmarkStart w:name="z77" w:id="61"/>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1"/>
    <w:bookmarkStart w:name="z78" w:id="62"/>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w:t>
      </w:r>
    </w:p>
    <w:bookmarkEnd w:id="62"/>
    <w:bookmarkStart w:name="z79" w:id="63"/>
    <w:p>
      <w:pPr>
        <w:spacing w:after="0"/>
        <w:ind w:left="0"/>
        <w:jc w:val="both"/>
      </w:pPr>
      <w:r>
        <w:rPr>
          <w:rFonts w:ascii="Times New Roman"/>
          <w:b w:val="false"/>
          <w:i w:val="false"/>
          <w:color w:val="000000"/>
          <w:sz w:val="28"/>
        </w:rPr>
        <w:t>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3"/>
    <w:bookmarkStart w:name="z80" w:id="64"/>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4"/>
    <w:bookmarkStart w:name="z81" w:id="65"/>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5"/>
    <w:bookmarkStart w:name="z82" w:id="66"/>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66"/>
    <w:bookmarkStart w:name="z83" w:id="67"/>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67"/>
    <w:bookmarkStart w:name="z84" w:id="68"/>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68"/>
    <w:bookmarkStart w:name="z85" w:id="69"/>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69"/>
    <w:bookmarkStart w:name="z86" w:id="70"/>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0"/>
    <w:bookmarkStart w:name="z87" w:id="71"/>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1"/>
    <w:bookmarkStart w:name="z88" w:id="72"/>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2"/>
    <w:bookmarkStart w:name="z89" w:id="73"/>
    <w:p>
      <w:pPr>
        <w:spacing w:after="0"/>
        <w:ind w:left="0"/>
        <w:jc w:val="both"/>
      </w:pPr>
      <w:r>
        <w:rPr>
          <w:rFonts w:ascii="Times New Roman"/>
          <w:b w:val="false"/>
          <w:i w:val="false"/>
          <w:color w:val="000000"/>
          <w:sz w:val="28"/>
        </w:rPr>
        <w:t>
      19. Ответственность за конфиденциальность персональных данных о потребителях возлагается в соответствии с Законом Республики Казахстан "О персональных данных и их защите".</w:t>
      </w:r>
    </w:p>
    <w:bookmarkEnd w:id="73"/>
    <w:bookmarkStart w:name="z90" w:id="74"/>
    <w:p>
      <w:pPr>
        <w:spacing w:after="0"/>
        <w:ind w:left="0"/>
        <w:jc w:val="both"/>
      </w:pPr>
      <w:r>
        <w:rPr>
          <w:rFonts w:ascii="Times New Roman"/>
          <w:b w:val="false"/>
          <w:i w:val="false"/>
          <w:color w:val="000000"/>
          <w:sz w:val="28"/>
        </w:rPr>
        <w:t>
      20. Потребитель:</w:t>
      </w:r>
    </w:p>
    <w:bookmarkEnd w:id="74"/>
    <w:bookmarkStart w:name="z91" w:id="75"/>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5"/>
    <w:bookmarkStart w:name="z92" w:id="76"/>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6"/>
    <w:bookmarkStart w:name="z93" w:id="77"/>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77"/>
    <w:bookmarkStart w:name="z94" w:id="78"/>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78"/>
    <w:bookmarkStart w:name="z95" w:id="79"/>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79"/>
    <w:bookmarkStart w:name="z96" w:id="80"/>
    <w:p>
      <w:pPr>
        <w:spacing w:after="0"/>
        <w:ind w:left="0"/>
        <w:jc w:val="both"/>
      </w:pPr>
      <w:r>
        <w:rPr>
          <w:rFonts w:ascii="Times New Roman"/>
          <w:b w:val="false"/>
          <w:i w:val="false"/>
          <w:color w:val="000000"/>
          <w:sz w:val="28"/>
        </w:rPr>
        <w:t>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0"/>
    <w:bookmarkStart w:name="z97" w:id="81"/>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1"/>
    <w:bookmarkStart w:name="z98" w:id="82"/>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2"/>
    <w:bookmarkStart w:name="z99" w:id="83"/>
    <w:p>
      <w:pPr>
        <w:spacing w:after="0"/>
        <w:ind w:left="0"/>
        <w:jc w:val="both"/>
      </w:pPr>
      <w:r>
        <w:rPr>
          <w:rFonts w:ascii="Times New Roman"/>
          <w:b w:val="false"/>
          <w:i w:val="false"/>
          <w:color w:val="000000"/>
          <w:sz w:val="28"/>
        </w:rPr>
        <w:t>
      21. Поставщик:</w:t>
      </w:r>
    </w:p>
    <w:bookmarkEnd w:id="83"/>
    <w:bookmarkStart w:name="z100" w:id="8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4"/>
    <w:bookmarkStart w:name="z101" w:id="85"/>
    <w:p>
      <w:pPr>
        <w:spacing w:after="0"/>
        <w:ind w:left="0"/>
        <w:jc w:val="both"/>
      </w:pPr>
      <w:r>
        <w:rPr>
          <w:rFonts w:ascii="Times New Roman"/>
          <w:b w:val="false"/>
          <w:i w:val="false"/>
          <w:color w:val="000000"/>
          <w:sz w:val="28"/>
        </w:rPr>
        <w:t>
      2) ежемесячно предъявляет платежный документ в бумажном или электронном виде за потребленные услуги потребителю, в том числе через третьих лиц на основании заключенных договоров, объекты информатизации в сфере жилищных отношений и жилищно-коммунального хозяйства;</w:t>
      </w:r>
    </w:p>
    <w:bookmarkEnd w:id="85"/>
    <w:bookmarkStart w:name="z102" w:id="8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86"/>
    <w:bookmarkStart w:name="z103" w:id="8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87"/>
    <w:bookmarkStart w:name="z104" w:id="8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88"/>
    <w:bookmarkStart w:name="z105" w:id="8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89"/>
    <w:bookmarkStart w:name="z106" w:id="9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0"/>
    <w:bookmarkStart w:name="z107" w:id="91"/>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91"/>
    <w:bookmarkStart w:name="z108" w:id="9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2"/>
    <w:bookmarkStart w:name="z109" w:id="93"/>
    <w:p>
      <w:pPr>
        <w:spacing w:after="0"/>
        <w:ind w:left="0"/>
        <w:jc w:val="left"/>
      </w:pPr>
      <w:r>
        <w:rPr>
          <w:rFonts w:ascii="Times New Roman"/>
          <w:b/>
          <w:i w:val="false"/>
          <w:color w:val="000000"/>
        </w:rPr>
        <w:t xml:space="preserve"> Глава 4. Порядок расчета и оплаты коммунальных услуг</w:t>
      </w:r>
    </w:p>
    <w:bookmarkEnd w:id="93"/>
    <w:bookmarkStart w:name="z110" w:id="94"/>
    <w:p>
      <w:pPr>
        <w:spacing w:after="0"/>
        <w:ind w:left="0"/>
        <w:jc w:val="both"/>
      </w:pPr>
      <w:r>
        <w:rPr>
          <w:rFonts w:ascii="Times New Roman"/>
          <w:b w:val="false"/>
          <w:i w:val="false"/>
          <w:color w:val="000000"/>
          <w:sz w:val="28"/>
        </w:rPr>
        <w:t>
      22. Потребитель производит оплату за коммунальные услуги по единому платежному документу по форме согласно приложению, к настоящим правилам.</w:t>
      </w:r>
    </w:p>
    <w:bookmarkEnd w:id="94"/>
    <w:bookmarkStart w:name="z111" w:id="95"/>
    <w:p>
      <w:pPr>
        <w:spacing w:after="0"/>
        <w:ind w:left="0"/>
        <w:jc w:val="both"/>
      </w:pPr>
      <w:r>
        <w:rPr>
          <w:rFonts w:ascii="Times New Roman"/>
          <w:b w:val="false"/>
          <w:i w:val="false"/>
          <w:color w:val="000000"/>
          <w:sz w:val="28"/>
        </w:rPr>
        <w:t>
      23. Прием платежей за коммунальные услуги осуществляются через собственные кассы поставщиков и (или) банки второго уровня и организации, осуществляющие отдельные виды банковских операций, интернет-ресурсы или терминалы, а при необходимости – через платежных агентов и (или) платежные организации.</w:t>
      </w:r>
    </w:p>
    <w:bookmarkEnd w:id="95"/>
    <w:bookmarkStart w:name="z112" w:id="96"/>
    <w:p>
      <w:pPr>
        <w:spacing w:after="0"/>
        <w:ind w:left="0"/>
        <w:jc w:val="both"/>
      </w:pPr>
      <w:r>
        <w:rPr>
          <w:rFonts w:ascii="Times New Roman"/>
          <w:b w:val="false"/>
          <w:i w:val="false"/>
          <w:color w:val="000000"/>
          <w:sz w:val="28"/>
        </w:rPr>
        <w:t>
      24. Сроки оплаты за коммунальные услуги определяются законодательством или договором между потребителем и поставщиком.</w:t>
      </w:r>
    </w:p>
    <w:bookmarkEnd w:id="96"/>
    <w:bookmarkStart w:name="z113" w:id="97"/>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97"/>
    <w:bookmarkStart w:name="z114" w:id="98"/>
    <w:p>
      <w:pPr>
        <w:spacing w:after="0"/>
        <w:ind w:left="0"/>
        <w:jc w:val="both"/>
      </w:pPr>
      <w:r>
        <w:rPr>
          <w:rFonts w:ascii="Times New Roman"/>
          <w:b w:val="false"/>
          <w:i w:val="false"/>
          <w:color w:val="000000"/>
          <w:sz w:val="28"/>
        </w:rPr>
        <w:t>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статьи 10-2 Закона Республики Казахстан "О жилищных отношениях".</w:t>
      </w:r>
    </w:p>
    <w:bookmarkEnd w:id="98"/>
    <w:bookmarkStart w:name="z115" w:id="99"/>
    <w:p>
      <w:pPr>
        <w:spacing w:after="0"/>
        <w:ind w:left="0"/>
        <w:jc w:val="both"/>
      </w:pPr>
      <w:r>
        <w:rPr>
          <w:rFonts w:ascii="Times New Roman"/>
          <w:b w:val="false"/>
          <w:i w:val="false"/>
          <w:color w:val="000000"/>
          <w:sz w:val="28"/>
        </w:rPr>
        <w:t>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статьи 27 Закона Республики Казахстан "О местном государственном управлении и самоуправлении в Республике Казахстан".</w:t>
      </w:r>
    </w:p>
    <w:bookmarkEnd w:id="99"/>
    <w:bookmarkStart w:name="z116" w:id="100"/>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0"/>
    <w:bookmarkStart w:name="z117" w:id="101"/>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01"/>
    <w:bookmarkStart w:name="z118" w:id="102"/>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доверенного лица простого товарищества либо управляющего многоквартирным жилым домом или управляющей компанией, или напрямую поставщику коммунальных услуг принимается на собрании собственников квартир, нежилых помещений.</w:t>
      </w:r>
    </w:p>
    <w:bookmarkEnd w:id="102"/>
    <w:bookmarkStart w:name="z119" w:id="103"/>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03"/>
    <w:bookmarkStart w:name="z120" w:id="104"/>
    <w:p>
      <w:pPr>
        <w:spacing w:after="0"/>
        <w:ind w:left="0"/>
        <w:jc w:val="left"/>
      </w:pPr>
      <w:r>
        <w:rPr>
          <w:rFonts w:ascii="Times New Roman"/>
          <w:b/>
          <w:i w:val="false"/>
          <w:color w:val="000000"/>
        </w:rPr>
        <w:t xml:space="preserve"> Глава 5. Порядок разрешения разногласий</w:t>
      </w:r>
    </w:p>
    <w:bookmarkEnd w:id="10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Start w:name="z127" w:id="105"/>
    <w:p>
      <w:pPr>
        <w:spacing w:after="0"/>
        <w:ind w:left="0"/>
        <w:jc w:val="both"/>
      </w:pPr>
      <w:r>
        <w:rPr>
          <w:rFonts w:ascii="Times New Roman"/>
          <w:b w:val="false"/>
          <w:i w:val="false"/>
          <w:color w:val="000000"/>
          <w:sz w:val="28"/>
        </w:rPr>
        <w:t>
      2) характер ухудшения качества коммунальных услуг;</w:t>
      </w:r>
    </w:p>
    <w:bookmarkEnd w:id="105"/>
    <w:bookmarkStart w:name="z128" w:id="10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06"/>
    <w:bookmarkStart w:name="z129" w:id="10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07"/>
    <w:bookmarkStart w:name="z130" w:id="10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08"/>
    <w:bookmarkStart w:name="z131" w:id="10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доверенным лицом простого товарищества либо управляющим многоквартирным жилым домом или управляющей компанией, либо всеми собственниками квартир, нежилых помещений, при непосредственном совместном управлении и направляется поставщику.</w:t>
      </w:r>
    </w:p>
    <w:bookmarkEnd w:id="109"/>
    <w:bookmarkStart w:name="z132" w:id="11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10"/>
    <w:bookmarkStart w:name="z133" w:id="11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11"/>
    <w:bookmarkStart w:name="z134" w:id="112"/>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12"/>
    <w:bookmarkStart w:name="z135" w:id="11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13"/>
    <w:bookmarkStart w:name="z136" w:id="11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доверенным лицом простого товарищества либо управляющим многоквартирным жилым домом или представителем управляющей компанией при проживании потребителя в многоквартирном жилом доме;</w:t>
      </w:r>
    </w:p>
    <w:bookmarkEnd w:id="114"/>
    <w:bookmarkStart w:name="z137" w:id="11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15"/>
    <w:bookmarkStart w:name="z138" w:id="116"/>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16"/>
    <w:bookmarkStart w:name="z139" w:id="11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17"/>
    <w:bookmarkStart w:name="z140" w:id="118"/>
    <w:p>
      <w:pPr>
        <w:spacing w:after="0"/>
        <w:ind w:left="0"/>
        <w:jc w:val="left"/>
      </w:pPr>
      <w:r>
        <w:rPr>
          <w:rFonts w:ascii="Times New Roman"/>
          <w:b/>
          <w:i w:val="false"/>
          <w:color w:val="000000"/>
        </w:rPr>
        <w:t xml:space="preserve"> Глава 6. Заключительные положения</w:t>
      </w:r>
    </w:p>
    <w:bookmarkEnd w:id="118"/>
    <w:bookmarkStart w:name="z141" w:id="119"/>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19"/>
    <w:bookmarkStart w:name="z142" w:id="120"/>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20"/>
    <w:bookmarkStart w:name="z143" w:id="121"/>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