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fe7803" w14:textId="afe780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Власовского сельского округа Аккайынского района на 2022 -2024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Аккайынского района Северо-Казахстанской области от 30 декабря 2021 года № 8-15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Сноска. Вводится в действие с 01.01.2022 в соответствии с пунктом 6 настоящего решения.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9-1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маслихат Аккайынского района Северо-Казахстанской области РЕШИЛ: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Власовского сельского округа Аккайынского района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2022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227641,3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- 2169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- 440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225032,3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228489,9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государства-0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- 848,6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- 848,6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848,6 тысяч тенге.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маслихата Аккайынского района Северо-Казахстанской области от 25.03.2022 </w:t>
      </w:r>
      <w:r>
        <w:rPr>
          <w:rFonts w:ascii="Times New Roman"/>
          <w:b w:val="false"/>
          <w:i w:val="false"/>
          <w:color w:val="000000"/>
          <w:sz w:val="28"/>
        </w:rPr>
        <w:t>№ 9-25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01.01.2022); от 25.08.2022 </w:t>
      </w:r>
      <w:r>
        <w:rPr>
          <w:rFonts w:ascii="Times New Roman"/>
          <w:b w:val="false"/>
          <w:i w:val="false"/>
          <w:color w:val="000000"/>
          <w:sz w:val="28"/>
        </w:rPr>
        <w:t>№ 18-3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 ; от 18.11.2022 </w:t>
      </w:r>
      <w:r>
        <w:rPr>
          <w:rFonts w:ascii="Times New Roman"/>
          <w:b w:val="false"/>
          <w:i w:val="false"/>
          <w:color w:val="000000"/>
          <w:sz w:val="28"/>
        </w:rPr>
        <w:t>№ 21-3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Установить, что доходы бюджета сельского округа на 2022 год формируются в соответствии с Бюджетным кодексом Республики Казахстан за счет следующих налоговых поступлений: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налог на имущество физических лиц по объектам обложения данным налогом, находящимся на территории города районного значения, села, поселка, сельского округа;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земельный налог на земли населенных пунктов с физических и юридических лиц по земельным участкам, находящимся на территории города районного значения, села, поселка;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налог на транспортные средства: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физических лиц, место жительства которых находится на территории города районного значения, села, поселка;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юридических лиц, место нахождения которых, указываемое в их учредительных документах, располагается на территории города районного значения, села, поселка;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плата за размещение наружной (визуальной) рекламы: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открытом пространстве за пределами помещений в городе районного значения, селе, поселке;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полосе отвода автомобильных дорог общего пользования, проходящих через территории города районного значения, села, поселка, сельского округа;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открытом пространстве за пределами помещений вне населенных пунктов и вне полосы отвода автомобильных дорог общего пользования.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единый земельный налог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плата за пользование земельными участками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Установить, что доходы бюджета сельского округа формируются за счет следующих неналоговых поступлений: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штрафы, налагаемые акимами городов районного значения, сел, поселков, сельских округов за административные правонарушения;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добровольные сборы физических и юридических лиц;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доходы от коммунальной собственности города районного значения, села, поселка, сельского округа (коммунальной собственности местного самоуправления):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части чистого дохода коммунальных государственных предприятий, созданных по решению аппарата акима города районного значения, села, поселка, сельского округа;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на доли участия в юридических лицах, находящиеся в коммунальной собственности города районного значения, села, поселка, сельского округа (коммунальной собственности местного самоуправления);</w:t>
      </w:r>
    </w:p>
    <w:bookmarkEnd w:id="36"/>
    <w:bookmarkStart w:name="z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от аренды имущества коммунальной собственности города районного значения, села, поселка, сельского округа (коммунальной собственности местного самоуправления);</w:t>
      </w:r>
    </w:p>
    <w:bookmarkEnd w:id="37"/>
    <w:bookmarkStart w:name="z4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другие доходы от коммунальной собственности города районного значения, села, поселка, сельского округа (коммунальной собственности местного самоуправления);</w:t>
      </w:r>
    </w:p>
    <w:bookmarkEnd w:id="38"/>
    <w:bookmarkStart w:name="z4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другие неналоговые поступления в бюджеты города районного значения, села, поселка, сельского округа.</w:t>
      </w:r>
    </w:p>
    <w:bookmarkEnd w:id="39"/>
    <w:bookmarkStart w:name="z4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Поступлениями в бюджеты города районного значения, села, поселка, сельского округа от продажи основного капитала являются:</w:t>
      </w:r>
    </w:p>
    <w:bookmarkEnd w:id="40"/>
    <w:bookmarkStart w:name="z4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деньги от продажи государственного имущества, закрепленного за государственными учреждениями, финансируемыми из бюджетов города районного значения, села, поселка, сельского округа;</w:t>
      </w:r>
    </w:p>
    <w:bookmarkEnd w:id="41"/>
    <w:bookmarkStart w:name="z4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поступления от продажи земельных участков, за исключением поступлений от продажи земельных участков сельскохозяйственного назначения;</w:t>
      </w:r>
    </w:p>
    <w:bookmarkEnd w:id="42"/>
    <w:bookmarkStart w:name="z48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плата за продажу права аренды земельных участков.</w:t>
      </w:r>
    </w:p>
    <w:bookmarkEnd w:id="43"/>
    <w:bookmarkStart w:name="z49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Установить бюджетную субвенцию, передаваемую из бюджета района в бюджет сельского округа в сумме 34876 тысяч тенге.</w:t>
      </w:r>
    </w:p>
    <w:bookmarkEnd w:id="44"/>
    <w:bookmarkStart w:name="z50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Настоящее решение вводится в действие с 1 января 2022 года.</w:t>
      </w:r>
    </w:p>
    <w:bookmarkEnd w:id="4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Аккайынского района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 E. Жакенов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Аккайынского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8-15</w:t>
            </w:r>
          </w:p>
        </w:tc>
      </w:tr>
    </w:tbl>
    <w:bookmarkStart w:name="z58" w:id="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</w:t>
      </w:r>
      <w:r>
        <w:rPr>
          <w:rFonts w:ascii="Times New Roman"/>
          <w:b/>
          <w:i w:val="false"/>
          <w:color w:val="000000"/>
        </w:rPr>
        <w:t>Бюджет Власовского сельского округа Аккайынского района на 2022 год</w:t>
      </w:r>
    </w:p>
    <w:bookmarkEnd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маслихата Аккайынского района Северо-Казахстанской области от 25.03.2022 </w:t>
      </w:r>
      <w:r>
        <w:rPr>
          <w:rFonts w:ascii="Times New Roman"/>
          <w:b w:val="false"/>
          <w:i w:val="false"/>
          <w:color w:val="ff0000"/>
          <w:sz w:val="28"/>
        </w:rPr>
        <w:t>№ 9-25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01.01.2022); от 25.08.2022 </w:t>
      </w:r>
      <w:r>
        <w:rPr>
          <w:rFonts w:ascii="Times New Roman"/>
          <w:b w:val="false"/>
          <w:i w:val="false"/>
          <w:color w:val="ff0000"/>
          <w:sz w:val="28"/>
        </w:rPr>
        <w:t>№ 18-3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 ; от 18.11.2022 </w:t>
      </w:r>
      <w:r>
        <w:rPr>
          <w:rFonts w:ascii="Times New Roman"/>
          <w:b w:val="false"/>
          <w:i w:val="false"/>
          <w:color w:val="ff0000"/>
          <w:sz w:val="28"/>
        </w:rPr>
        <w:t>№ 21-3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227641,3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Внутренние налоги на товары работы и услуги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225032,3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225032,3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бюджета районов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225032,3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Админи-стратор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Прог-рамма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228489,9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29209,3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29209,3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29209,3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29209,3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Автомобильный транспорт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180114,9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180114,9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180114,9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179364,9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- 848,6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Аккайынского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8-15</w:t>
            </w:r>
          </w:p>
        </w:tc>
      </w:tr>
    </w:tbl>
    <w:bookmarkStart w:name="z68" w:id="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Власовского сельского округа Аккайынского района на 2023 год</w:t>
      </w:r>
    </w:p>
    <w:bookmarkEnd w:id="4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bookmarkEnd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Внутренние налоги на товары работы и услуги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Плата за пользование земельными участками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вышестоящих органов </w:t>
            </w:r>
          </w:p>
          <w:bookmarkEnd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Автомобильный транспорт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Аккайынского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8-15</w:t>
            </w:r>
          </w:p>
        </w:tc>
      </w:tr>
    </w:tbl>
    <w:bookmarkStart w:name="z78" w:id="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Власовского сельского округа Аккайынского района на 2024 год</w:t>
      </w:r>
    </w:p>
    <w:bookmarkEnd w:id="5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bookmarkEnd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Внутренние налоги на товары работы и услуги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Плата за пользование земельными участками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Автомобильный транспорт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