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c3d5" w14:textId="86cc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 в 2022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24 декабря 2021 года № 96/7.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социально-экономического развития и бюджета Железинского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