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d639" w14:textId="490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Костанайской области от 17 января 2020 года № 343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17 января 2020 года № 343 (зарегистрировано в Реестре государственной регистрации нормативных правовых актов под № 89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, сельских округов Узунко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непрерывным публичным распространении массовой информации, включая интернет-ресурсы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ротокол подписывается председателем и секретарем собрания и в течение одного рабочего дня с момента подписания протокол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с момента подписания передается на рассмотрения в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сел, сельских округов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в течение трех рабочих дней передается на разрешение вышестоящему акиму после его предварительного обсуждения на заседании маслихата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