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30e6" w14:textId="859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73.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 от 23 января 2020 года № 348 (зарегистрированное в Реестре государственной регистрации нормативных правовых актов под № 8932)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348", "Приложение к решению маслихата от 23 января 2020 года № 348" заменить словами "Приложение 1 к решению маслихата от 23 января 2020 года № 348" и "Приложение 2 к решению маслихата от 23 января 2020 года № 348".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Майского сельского округа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Майского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Майского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Майского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Майского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Майского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Майского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