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0a2" w14:textId="90a6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352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13 сентября 2021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23 января 2020 года № 352 (зарегистрировано в Реестре государственной регистрации нормативных правовых актов под № 8945)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поселка, сельских округов района Беимбета Майлина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поселка, сельских округов по управлению коммунальной собственностью села,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села, сельского округа для дальнейшего внесения в районную избирательную комиссию для регистрации в качестве кандидата в акимы села,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села,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передается на рассмотрение в районный маслихат.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села, сельских округов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села,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