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b27d" w14:textId="43ab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января 2020 года № 339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18 октября 2021 года № 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24 января 2020 года № 339 (зарегистрировано в Реестре государственной регистрации нормативных правовых актов под № 8936)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сельских округов и отчета об исполнении бюджета;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акимов села, сельских округов по управлению коммунальной собственностью села, сельских округов (коммунальной собственностью местного самоуправления);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села, сельских округов;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села, сельских округов;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акимов села, сельского округа для дальнейшего внесения в районную избирательную комиссию для регистрации в качестве кандидата в акимы села,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акимов села, сельских округов;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акимам села,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акима села, сельских округов.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акимов села, сельских округов подписывается председателем и секретарем собрания и в течение пяти рабочих дней передается на рассмотрение в районный маслихат.";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Решения, принятые собранием, рассматриваются акимами села, сельских округов в срок не более пяти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села, сельских округов, вопрос разрешается вышестоящим акимом после его предварительного обсуждения на заседании маслихата района.".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