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9681" w14:textId="05f9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336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 ноября 2021 года № 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30 декабря 2019 года № 336 (зарегистрировано в Реестре государственной регистрации нормативных правовых актов под № 8880)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села, сельских округов Амангельдинского района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под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сельских округов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села, сельских округов по управлению коммунальной собственностью села, сельских округов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села, сельских округов;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села, сельских округов;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села, сельских округов для дальнейшего внесения в районную избирательную комиссию для регистрации в качестве кандидата в акимы села, сельских округов;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села, сельских округов;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сел, сельских округов, за исключением случаев, когда протокол содержит решение собрания местного сообщества об инициировании вопроса о прекращении полномочий акима сел, сельских округов.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сел, сельских округов подписывается председателем и секретарем собрания и в течение пяти рабочих дней передается на рассмотрения в маслихат района.";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Решения, принятые собранием, рассматриваются акимами села, сельских округов в срок не более пяти рабочих дней.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сел, сельских округов, вопрос разрешается вышестоящим акимом после его предварительного обсуждения на заседании маслихата района.".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