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67e1" w14:textId="ec56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января 2020 года № 288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16 сентября 2021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29 января 2020 года № 288 (зарегистрировано в Реестре государственной регистрации нормативных правовых актов под № 8940)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и сҰл Алтынсаринского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2995 "Об утверждении Типового регламента собрания местного сообщества" (зарегистрирован Реестре государственной регистрации нормативных правовых актов под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сельских округов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села, сельских округов по управлению коммунальной собственностью села, сельских округов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сҰл, сельских округов;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сельских округов;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села, сельского округа для дальнейшего внесения в районную избирательную комиссию для регистрации в качестве кандидата в акимы села,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сельских округов;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акимам села,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села, сельского округа.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села, сельского округа подписывается председателем и секретарем собрания и в течение пяти рабочих дней передается на рассмотрение в соответствующий маслихат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акимами села, сельских округов в срок не более пяти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села, сельских округов, вопрос разрешается вышестоящим акимом после его предварительного обсуждения на заседании маслихата соответствущего района.".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