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3d4c" w14:textId="900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22/187 "Об утверждении Регламента собрания местного сообщества села Боранкул"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Боранкул"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3602)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Боранкул,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сообществасела Боранкул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Боранкул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Боранкул по управлению коммунальной собственностью села Боранкул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Боранкул, за исключением случаев, когда протокол содержит решение собрания местного сообщества об инициировании вопроса о прекращении полномочий акима села Боранкул.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Боранкул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Боранкул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Боранкул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