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078" w14:textId="003e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2021-2023 годы" от 29 декабря 2020 года №65/17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