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6c2" w14:textId="439c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88 "О внесении изменений в решение Сырдарьинского районного маслихата от 31 декабря 2020 года № 477 "О бюджете поселка Теренозек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2021 – 2023 годы" (зарегистрировано в Реестре государственной регистрации нормативных правовых актов за номером 8071,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767070,1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25987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737344,1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781500,9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- 14430,8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14430,8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14430,8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477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