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6c2" w14:textId="439c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88 "О внесении изменений в решение Сырдарьинского районного маслихата от 31 декабря 2020 года № 477 "О бюджете поселка Теренозек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2021 – 2023 годы" (зарегистрировано в Реестре государственной регистрации нормативных правовых актов за номером 8071,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767070,1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737344,1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781500,9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- 14430,8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14430,8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14430,8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