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929d" w14:textId="880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52 683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52 137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Жосалы установлен в размере 35 845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2022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Жосалы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Жосалы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Жосалы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2022 год, не подлежащих секвестру в процессе исполнения местных бюджетов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2022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2022 год за счет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2022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