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d7def1" w14:textId="5d7d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Иркол на 2022-2024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Кармакшинского районного маслихата Кызылординской области от 23 декабря 2021 года № 126.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пункта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Кармакшинский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Иркол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61 869 тысяч тенге, в том числе: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977 тысяч тенге;</w:t>
      </w:r>
    </w:p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60 882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62 321,3 тысяч тенге;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кредитов– 0;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-452,3 тысяч тенге;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452,3 тысяч тенге;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452,3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изменениями, внесенными решениями Кармакшинского районного маслихата Кызылординской области от 15.06.2022 </w:t>
      </w:r>
      <w:r>
        <w:rPr>
          <w:rFonts w:ascii="Times New Roman"/>
          <w:b w:val="false"/>
          <w:i w:val="false"/>
          <w:color w:val="000000"/>
          <w:sz w:val="28"/>
        </w:rPr>
        <w:t>№ 193</w:t>
      </w:r>
      <w:r>
        <w:rPr>
          <w:rFonts w:ascii="Times New Roman"/>
          <w:b w:val="false"/>
          <w:i w:val="false"/>
          <w:color w:val="ff0000"/>
          <w:sz w:val="28"/>
        </w:rPr>
        <w:t xml:space="preserve">; 17.08.2022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в 2022 году объем бюджетной субвенций, передаваемый из районного бюджета в бюджет сельского округа Иркол установлен в размере 30 736 тысяч тенге.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2-1. Предусмотреть возврат неиспользованных (недоиспользованных) целевых трансфертов, выделенных из областного бюджета в 2021 году в районный бюджет в сумме 0,2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2-1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2-2. Предусмотреть возврат неиспользованных (недоиспользованных) целевых трансфертов, выделенных из районного бюджета в 2021 году в районный бюджет в сумме 0,1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2-2 в соответствии с решением Кармакшинского районного маслихата Кызылординской области от 25.03.2022 </w:t>
      </w:r>
      <w:r>
        <w:rPr>
          <w:rFonts w:ascii="Times New Roman"/>
          <w:b w:val="false"/>
          <w:i w:val="false"/>
          <w:color w:val="000000"/>
          <w:sz w:val="28"/>
        </w:rPr>
        <w:t>№ 152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перечень бюджетной программы на 2022 год, не подлежащих секвестру в процессе исполнения местного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целевые трансферты, предусмотренные в бюджете сельского округа Иркол на 2022 год за счет республиканского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целевые трансферты, предусмотренные в бюджете сельского округа Иркол на 2022 год за счет областного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. 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целевые трансферты, предусмотренные в бюджете сельского округа Иркол на 2022 год за счет районного бюджета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Настоящее решение вводится в действие с 1 января 2022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Кармакшинского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2022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Кармакшинского районного маслихата Кызылординской области от 17.08.2022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bookmarkStart w:name="z37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2023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№126</w:t>
            </w:r>
          </w:p>
        </w:tc>
      </w:tr>
    </w:tbl>
    <w:bookmarkStart w:name="z41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Иркол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30922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№126</w:t>
            </w:r>
          </w:p>
        </w:tc>
      </w:tr>
    </w:tbl>
    <w:bookmarkStart w:name="z45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бюджетной программы на 2022 год, не подлежащих секвестру в процессе исполнения местных бюджетов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2022 год за счет республиканского бюджета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решения Кармакшинского районного маслихата Кызылординской области от 17.08.2022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5 959,0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республиканского бюджета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гарантированного трансферта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1 833,0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bookmarkStart w:name="z5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2022 год за счет областного бюджета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5 448,0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Кармакшинского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Кызылординской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"23" декабря 2021 года № 126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трансферты, предусмотренные в бюджете сельского округа Иркол на 2022 год за счет районного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решения Кармакшинского районного маслихата Кызылординской области от 17.08.2022 </w:t>
      </w:r>
      <w:r>
        <w:rPr>
          <w:rFonts w:ascii="Times New Roman"/>
          <w:b w:val="false"/>
          <w:i w:val="false"/>
          <w:color w:val="ff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01.01.2022).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18 739,0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государственных служащих по новой системе оплаты труда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разработку проектно-сметной документации и получение экспертного заключения на работы по освещению улицы Достык сельского округа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системы оповещения (сирена)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работы по освещению улицы Достык сельского округа Иркол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12 081,0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