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1fa4" w14:textId="2cc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Дауылколь на 2021-2023 годы" от 28 декабря 2020 года №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ноября 2021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Дауылколь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№8003)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55 950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52 721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56 512,4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приложениями 5, 6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№413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№413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2021 год за счет областного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№413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2021 год за счет районного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документацию автодороги улицы Бегим би Сарбасулы села Турмагамбет Кармакшинского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