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aa3" w14:textId="aa1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86091,9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81588,9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86457,3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-365,4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Майдакол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Майдакол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Майдакол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Майдакол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областного бюджета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районного бюджета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к отопительному сезону в сельский Дом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