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bc25" w14:textId="3c6b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Майдакол на 2021-2023 годы" от 25 декабря 2020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декабря 2021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74294,1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-3857,1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бюджета–3857,1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3483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3294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декабря 2021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Майдакол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