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05e" w14:textId="ae81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города Казалинск на 2021-2023 годы" от 25 декабря 2020 года № 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Казалинск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203592,1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188221,1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205986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2393,9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400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благоустройство, на освещение 37629,1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социальная помощь 6761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3970 тысяч тенге.".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города Казалинск: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5095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№544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города Казалинска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совственности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