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b6d6" w14:textId="922b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городов районного значения, сел, поселков, сельских округов</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27 октября 2021 года № 682</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акимат Панфиловского района ПОСТАНОВЛЯЕТ:</w:t>
      </w:r>
    </w:p>
    <w:bookmarkEnd w:id="0"/>
    <w:bookmarkStart w:name="z8" w:id="1"/>
    <w:p>
      <w:pPr>
        <w:spacing w:after="0"/>
        <w:ind w:left="0"/>
        <w:jc w:val="both"/>
      </w:pPr>
      <w:r>
        <w:rPr>
          <w:rFonts w:ascii="Times New Roman"/>
          <w:b w:val="false"/>
          <w:i w:val="false"/>
          <w:color w:val="000000"/>
          <w:sz w:val="28"/>
        </w:rPr>
        <w:t>
      1. Утвердить правил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Панфиловского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Курбанова Шухрата Бурхандиновича.</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r>
              <w:rPr>
                <w:rFonts w:ascii="Times New Roman"/>
                <w:b w:val="false"/>
                <w:i/>
                <w:color w:val="000000"/>
                <w:sz w:val="20"/>
              </w:rPr>
              <w:t>      Аким района</w:t>
            </w:r>
          </w:p>
          <w:bookmarkEnd w:id="5"/>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Умралиев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Приложение к постановлению акимата Панфиловского района от 27 октября 2021 года № 682</w:t>
            </w:r>
          </w:p>
          <w:bookmarkEnd w:id="6"/>
        </w:tc>
      </w:tr>
    </w:tbl>
    <w:bookmarkStart w:name="z14" w:id="7"/>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7"/>
    <w:bookmarkStart w:name="z15" w:id="8"/>
    <w:p>
      <w:pPr>
        <w:spacing w:after="0"/>
        <w:ind w:left="0"/>
        <w:jc w:val="left"/>
      </w:pPr>
      <w:r>
        <w:rPr>
          <w:rFonts w:ascii="Times New Roman"/>
          <w:b/>
          <w:i w:val="false"/>
          <w:color w:val="000000"/>
        </w:rPr>
        <w:t xml:space="preserve"> 
Глава 1. Основные положения</w:t>
      </w:r>
    </w:p>
    <w:bookmarkEnd w:id="8"/>
    <w:bookmarkStart w:name="z16" w:id="9"/>
    <w:p>
      <w:pPr>
        <w:spacing w:after="0"/>
        <w:ind w:left="0"/>
        <w:jc w:val="both"/>
      </w:pPr>
      <w:r>
        <w:rPr>
          <w:rFonts w:ascii="Times New Roman"/>
          <w:b w:val="false"/>
          <w:i w:val="false"/>
          <w:color w:val="000000"/>
          <w:sz w:val="28"/>
        </w:rPr>
        <w:t>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w:t>
      </w:r>
    </w:p>
    <w:bookmarkEnd w:id="9"/>
    <w:bookmarkStart w:name="z17" w:id="10"/>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10"/>
    <w:bookmarkStart w:name="z18" w:id="11"/>
    <w:p>
      <w:pPr>
        <w:spacing w:after="0"/>
        <w:ind w:left="0"/>
        <w:jc w:val="both"/>
      </w:pPr>
      <w:r>
        <w:rPr>
          <w:rFonts w:ascii="Times New Roman"/>
          <w:b w:val="false"/>
          <w:i w:val="false"/>
          <w:color w:val="000000"/>
          <w:sz w:val="28"/>
        </w:rPr>
        <w:t>
      2.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11"/>
    <w:bookmarkStart w:name="z19" w:id="12"/>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2"/>
    <w:bookmarkStart w:name="z20" w:id="13"/>
    <w:p>
      <w:pPr>
        <w:spacing w:after="0"/>
        <w:ind w:left="0"/>
        <w:jc w:val="both"/>
      </w:pPr>
      <w:r>
        <w:rPr>
          <w:rFonts w:ascii="Times New Roman"/>
          <w:b w:val="false"/>
          <w:i w:val="false"/>
          <w:color w:val="000000"/>
          <w:sz w:val="28"/>
        </w:rPr>
        <w:t>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статьей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3"/>
    <w:bookmarkStart w:name="z21" w:id="14"/>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4"/>
    <w:bookmarkStart w:name="z22" w:id="15"/>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5"/>
    <w:bookmarkStart w:name="z23" w:id="16"/>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6"/>
    <w:bookmarkStart w:name="z24" w:id="17"/>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7"/>
    <w:bookmarkStart w:name="z25" w:id="18"/>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8"/>
    <w:bookmarkStart w:name="z26" w:id="19"/>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9"/>
    <w:bookmarkStart w:name="z27" w:id="20"/>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20"/>
    <w:bookmarkStart w:name="z28" w:id="21"/>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21"/>
    <w:bookmarkStart w:name="z29" w:id="22"/>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2"/>
    <w:bookmarkStart w:name="z30" w:id="23"/>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3"/>
    <w:bookmarkStart w:name="z31" w:id="24"/>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4"/>
    <w:bookmarkStart w:name="z32" w:id="25"/>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5"/>
    <w:bookmarkStart w:name="z33" w:id="26"/>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6"/>
    <w:bookmarkStart w:name="z34" w:id="27"/>
    <w:p>
      <w:pPr>
        <w:spacing w:after="0"/>
        <w:ind w:left="0"/>
        <w:jc w:val="both"/>
      </w:pPr>
      <w:r>
        <w:rPr>
          <w:rFonts w:ascii="Times New Roman"/>
          <w:b w:val="false"/>
          <w:i w:val="false"/>
          <w:color w:val="000000"/>
          <w:sz w:val="28"/>
        </w:rPr>
        <w:t>
      8. Расчет прогнозного объема текущих затрат бюджетов городов районного значения, сел, поселков, сельских округов производится в соответствии со статьей 56-1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Правилу.</w:t>
      </w:r>
    </w:p>
    <w:bookmarkEnd w:id="27"/>
    <w:bookmarkStart w:name="z35" w:id="28"/>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8"/>
    <w:bookmarkStart w:name="z36" w:id="29"/>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9"/>
    <w:bookmarkStart w:name="z37" w:id="30"/>
    <w:p>
      <w:pPr>
        <w:spacing w:after="0"/>
        <w:ind w:left="0"/>
        <w:jc w:val="both"/>
      </w:pPr>
      <w:r>
        <w:rPr>
          <w:rFonts w:ascii="Times New Roman"/>
          <w:b w:val="false"/>
          <w:i w:val="false"/>
          <w:color w:val="000000"/>
          <w:sz w:val="28"/>
        </w:rPr>
        <w:t>
</w:t>
      </w: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bookmarkEnd w:id="30"/>
    <w:bookmarkStart w:name="z38" w:id="31"/>
    <w:p>
      <w:pPr>
        <w:spacing w:after="0"/>
        <w:ind w:left="0"/>
        <w:jc w:val="both"/>
      </w:pPr>
      <w:r>
        <w:rPr>
          <w:rFonts w:ascii="Times New Roman"/>
          <w:b w:val="false"/>
          <w:i w:val="false"/>
          <w:color w:val="000000"/>
          <w:sz w:val="28"/>
        </w:rPr>
        <w:t>
            где:</w:t>
      </w:r>
    </w:p>
    <w:bookmarkEnd w:id="31"/>
    <w:bookmarkStart w:name="z39" w:id="32"/>
    <w:p>
      <w:pPr>
        <w:spacing w:after="0"/>
        <w:ind w:left="0"/>
        <w:jc w:val="both"/>
      </w:pPr>
      <w:r>
        <w:rPr>
          <w:rFonts w:ascii="Times New Roman"/>
          <w:b w:val="false"/>
          <w:i w:val="false"/>
          <w:color w:val="000000"/>
          <w:sz w:val="28"/>
        </w:rPr>
        <w:t>
</w:t>
      </w: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bookmarkEnd w:id="32"/>
    <w:bookmarkStart w:name="z40" w:id="33"/>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3"/>
    <w:bookmarkStart w:name="z41" w:id="34"/>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4"/>
    <w:bookmarkStart w:name="z42" w:id="35"/>
    <w:p>
      <w:pPr>
        <w:spacing w:after="0"/>
        <w:ind w:left="0"/>
        <w:jc w:val="both"/>
      </w:pPr>
      <w:r>
        <w:rPr>
          <w:rFonts w:ascii="Times New Roman"/>
          <w:b w:val="false"/>
          <w:i w:val="false"/>
          <w:color w:val="000000"/>
          <w:sz w:val="28"/>
        </w:rPr>
        <w:t>
</w:t>
      </w: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bookmarkEnd w:id="35"/>
    <w:bookmarkStart w:name="z43" w:id="36"/>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6"/>
    <w:bookmarkStart w:name="z44" w:id="37"/>
    <w:p>
      <w:pPr>
        <w:spacing w:after="0"/>
        <w:ind w:left="0"/>
        <w:jc w:val="both"/>
      </w:pPr>
      <w:r>
        <w:rPr>
          <w:rFonts w:ascii="Times New Roman"/>
          <w:b w:val="false"/>
          <w:i w:val="false"/>
          <w:color w:val="000000"/>
          <w:sz w:val="28"/>
        </w:rPr>
        <w:t>
</w:t>
      </w: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bookmarkEnd w:id="37"/>
    <w:bookmarkStart w:name="z45" w:id="38"/>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8"/>
    <w:bookmarkStart w:name="z46" w:id="39"/>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9"/>
    <w:bookmarkStart w:name="z47" w:id="40"/>
    <w:p>
      <w:pPr>
        <w:spacing w:after="0"/>
        <w:ind w:left="0"/>
        <w:jc w:val="both"/>
      </w:pPr>
      <w:r>
        <w:rPr>
          <w:rFonts w:ascii="Times New Roman"/>
          <w:b w:val="false"/>
          <w:i w:val="false"/>
          <w:color w:val="000000"/>
          <w:sz w:val="28"/>
        </w:rPr>
        <w:t>
      1) коэффициент урбанизации:</w:t>
      </w:r>
    </w:p>
    <w:bookmarkEnd w:id="40"/>
    <w:bookmarkStart w:name="z48" w:id="41"/>
    <w:p>
      <w:pPr>
        <w:spacing w:after="0"/>
        <w:ind w:left="0"/>
        <w:jc w:val="both"/>
      </w:pPr>
      <w:r>
        <w:rPr>
          <w:rFonts w:ascii="Times New Roman"/>
          <w:b w:val="false"/>
          <w:i w:val="false"/>
          <w:color w:val="000000"/>
          <w:sz w:val="28"/>
        </w:rPr>
        <w:t>
</w:t>
      </w: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bookmarkEnd w:id="41"/>
    <w:bookmarkStart w:name="z49" w:id="42"/>
    <w:p>
      <w:pPr>
        <w:spacing w:after="0"/>
        <w:ind w:left="0"/>
        <w:jc w:val="both"/>
      </w:pPr>
      <w:r>
        <w:rPr>
          <w:rFonts w:ascii="Times New Roman"/>
          <w:b w:val="false"/>
          <w:i w:val="false"/>
          <w:color w:val="000000"/>
          <w:sz w:val="28"/>
        </w:rPr>
        <w:t>
            где:</w:t>
      </w:r>
    </w:p>
    <w:bookmarkEnd w:id="42"/>
    <w:bookmarkStart w:name="z50" w:id="43"/>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3"/>
    <w:bookmarkStart w:name="z51" w:id="44"/>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4"/>
    <w:bookmarkStart w:name="z52" w:id="45"/>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5"/>
    <w:bookmarkStart w:name="z53" w:id="46"/>
    <w:p>
      <w:pPr>
        <w:spacing w:after="0"/>
        <w:ind w:left="0"/>
        <w:jc w:val="both"/>
      </w:pPr>
      <w:r>
        <w:rPr>
          <w:rFonts w:ascii="Times New Roman"/>
          <w:b w:val="false"/>
          <w:i w:val="false"/>
          <w:color w:val="000000"/>
          <w:sz w:val="28"/>
        </w:rPr>
        <w:t>
      2) коэффициент дисперсности расселения:</w:t>
      </w:r>
    </w:p>
    <w:bookmarkEnd w:id="46"/>
    <w:bookmarkStart w:name="z54" w:id="47"/>
    <w:p>
      <w:pPr>
        <w:spacing w:after="0"/>
        <w:ind w:left="0"/>
        <w:jc w:val="both"/>
      </w:pPr>
      <w:r>
        <w:rPr>
          <w:rFonts w:ascii="Times New Roman"/>
          <w:b w:val="false"/>
          <w:i w:val="false"/>
          <w:color w:val="000000"/>
          <w:sz w:val="28"/>
        </w:rPr>
        <w:t>
</w:t>
      </w: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bookmarkEnd w:id="47"/>
    <w:bookmarkStart w:name="z55" w:id="48"/>
    <w:p>
      <w:pPr>
        <w:spacing w:after="0"/>
        <w:ind w:left="0"/>
        <w:jc w:val="both"/>
      </w:pPr>
      <w:r>
        <w:rPr>
          <w:rFonts w:ascii="Times New Roman"/>
          <w:b w:val="false"/>
          <w:i w:val="false"/>
          <w:color w:val="000000"/>
          <w:sz w:val="28"/>
        </w:rPr>
        <w:t>
            где:</w:t>
      </w:r>
    </w:p>
    <w:bookmarkEnd w:id="48"/>
    <w:bookmarkStart w:name="z56" w:id="49"/>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9"/>
    <w:bookmarkStart w:name="z57" w:id="50"/>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50"/>
    <w:bookmarkStart w:name="z58" w:id="51"/>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51"/>
    <w:bookmarkStart w:name="z59" w:id="52"/>
    <w:p>
      <w:pPr>
        <w:spacing w:after="0"/>
        <w:ind w:left="0"/>
        <w:jc w:val="both"/>
      </w:pPr>
      <w:r>
        <w:rPr>
          <w:rFonts w:ascii="Times New Roman"/>
          <w:b w:val="false"/>
          <w:i w:val="false"/>
          <w:color w:val="000000"/>
          <w:sz w:val="28"/>
        </w:rPr>
        <w:t>
      3) коэффициент масштаба:</w:t>
      </w:r>
    </w:p>
    <w:bookmarkEnd w:id="52"/>
    <w:bookmarkStart w:name="z60" w:id="53"/>
    <w:p>
      <w:pPr>
        <w:spacing w:after="0"/>
        <w:ind w:left="0"/>
        <w:jc w:val="both"/>
      </w:pPr>
      <w:r>
        <w:rPr>
          <w:rFonts w:ascii="Times New Roman"/>
          <w:b w:val="false"/>
          <w:i w:val="false"/>
          <w:color w:val="000000"/>
          <w:sz w:val="28"/>
        </w:rPr>
        <w:t>
</w:t>
      </w: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bookmarkEnd w:id="53"/>
    <w:bookmarkStart w:name="z61" w:id="54"/>
    <w:p>
      <w:pPr>
        <w:spacing w:after="0"/>
        <w:ind w:left="0"/>
        <w:jc w:val="both"/>
      </w:pPr>
      <w:r>
        <w:rPr>
          <w:rFonts w:ascii="Times New Roman"/>
          <w:b w:val="false"/>
          <w:i w:val="false"/>
          <w:color w:val="000000"/>
          <w:sz w:val="28"/>
        </w:rPr>
        <w:t>
            где:</w:t>
      </w:r>
    </w:p>
    <w:bookmarkEnd w:id="54"/>
    <w:bookmarkStart w:name="z62" w:id="55"/>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5"/>
    <w:bookmarkStart w:name="z63" w:id="56"/>
    <w:p>
      <w:pPr>
        <w:spacing w:after="0"/>
        <w:ind w:left="0"/>
        <w:jc w:val="both"/>
      </w:pPr>
      <w:r>
        <w:rPr>
          <w:rFonts w:ascii="Times New Roman"/>
          <w:b w:val="false"/>
          <w:i w:val="false"/>
          <w:color w:val="000000"/>
          <w:sz w:val="28"/>
        </w:rPr>
        <w:t>
</w:t>
      </w: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bookmarkEnd w:id="56"/>
    <w:bookmarkStart w:name="z64" w:id="57"/>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7"/>
    <w:bookmarkStart w:name="z65" w:id="58"/>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8"/>
    <w:bookmarkStart w:name="z66" w:id="59"/>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9"/>
    <w:bookmarkStart w:name="z67" w:id="60"/>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60"/>
    <w:bookmarkStart w:name="z68" w:id="61"/>
    <w:p>
      <w:pPr>
        <w:spacing w:after="0"/>
        <w:ind w:left="0"/>
        <w:jc w:val="both"/>
      </w:pPr>
      <w:r>
        <w:rPr>
          <w:rFonts w:ascii="Times New Roman"/>
          <w:b w:val="false"/>
          <w:i w:val="false"/>
          <w:color w:val="000000"/>
          <w:sz w:val="28"/>
        </w:rPr>
        <w:t>
</w:t>
      </w: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bookmarkEnd w:id="61"/>
    <w:bookmarkStart w:name="z69" w:id="62"/>
    <w:p>
      <w:pPr>
        <w:spacing w:after="0"/>
        <w:ind w:left="0"/>
        <w:jc w:val="both"/>
      </w:pPr>
      <w:r>
        <w:rPr>
          <w:rFonts w:ascii="Times New Roman"/>
          <w:b w:val="false"/>
          <w:i w:val="false"/>
          <w:color w:val="000000"/>
          <w:sz w:val="28"/>
        </w:rPr>
        <w:t>
            где:</w:t>
      </w:r>
    </w:p>
    <w:bookmarkEnd w:id="62"/>
    <w:bookmarkStart w:name="z70" w:id="63"/>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3"/>
    <w:bookmarkStart w:name="z71" w:id="64"/>
    <w:p>
      <w:pPr>
        <w:spacing w:after="0"/>
        <w:ind w:left="0"/>
        <w:jc w:val="both"/>
      </w:pPr>
      <w:r>
        <w:rPr>
          <w:rFonts w:ascii="Times New Roman"/>
          <w:b w:val="false"/>
          <w:i w:val="false"/>
          <w:color w:val="000000"/>
          <w:sz w:val="28"/>
        </w:rPr>
        <w:t>
</w:t>
      </w: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bookmarkEnd w:id="64"/>
    <w:bookmarkStart w:name="z72" w:id="65"/>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5"/>
    <w:bookmarkStart w:name="z73" w:id="66"/>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6"/>
    <w:bookmarkStart w:name="z74" w:id="67"/>
    <w:p>
      <w:pPr>
        <w:spacing w:after="0"/>
        <w:ind w:left="0"/>
        <w:jc w:val="both"/>
      </w:pPr>
      <w:r>
        <w:rPr>
          <w:rFonts w:ascii="Times New Roman"/>
          <w:b w:val="false"/>
          <w:i w:val="false"/>
          <w:color w:val="000000"/>
          <w:sz w:val="28"/>
        </w:rPr>
        <w:t>
      7) коэффициент плотности:</w:t>
      </w:r>
    </w:p>
    <w:bookmarkEnd w:id="67"/>
    <w:bookmarkStart w:name="z75" w:id="68"/>
    <w:p>
      <w:pPr>
        <w:spacing w:after="0"/>
        <w:ind w:left="0"/>
        <w:jc w:val="both"/>
      </w:pPr>
      <w:r>
        <w:rPr>
          <w:rFonts w:ascii="Times New Roman"/>
          <w:b w:val="false"/>
          <w:i w:val="false"/>
          <w:color w:val="000000"/>
          <w:sz w:val="28"/>
        </w:rPr>
        <w:t>
</w:t>
      </w: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bookmarkEnd w:id="68"/>
    <w:bookmarkStart w:name="z76" w:id="69"/>
    <w:p>
      <w:pPr>
        <w:spacing w:after="0"/>
        <w:ind w:left="0"/>
        <w:jc w:val="both"/>
      </w:pPr>
      <w:r>
        <w:rPr>
          <w:rFonts w:ascii="Times New Roman"/>
          <w:b w:val="false"/>
          <w:i w:val="false"/>
          <w:color w:val="000000"/>
          <w:sz w:val="28"/>
        </w:rPr>
        <w:t>
            где:</w:t>
      </w:r>
    </w:p>
    <w:bookmarkEnd w:id="69"/>
    <w:bookmarkStart w:name="z77" w:id="70"/>
    <w:p>
      <w:pPr>
        <w:spacing w:after="0"/>
        <w:ind w:left="0"/>
        <w:jc w:val="both"/>
      </w:pP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bookmarkEnd w:id="70"/>
    <w:bookmarkStart w:name="z78" w:id="71"/>
    <w:p>
      <w:pPr>
        <w:spacing w:after="0"/>
        <w:ind w:left="0"/>
        <w:jc w:val="both"/>
      </w:pPr>
      <w:r>
        <w:rPr>
          <w:rFonts w:ascii="Times New Roman"/>
          <w:b w:val="false"/>
          <w:i w:val="false"/>
          <w:color w:val="000000"/>
          <w:sz w:val="28"/>
        </w:rPr>
        <w:t xml:space="preserve">
            – плотность населения в среднем по району; </w:t>
      </w:r>
    </w:p>
    <w:bookmarkEnd w:id="71"/>
    <w:bookmarkStart w:name="z79" w:id="72"/>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2"/>
    <w:bookmarkStart w:name="z80" w:id="73"/>
    <w:p>
      <w:pPr>
        <w:spacing w:after="0"/>
        <w:ind w:left="0"/>
        <w:jc w:val="both"/>
      </w:pPr>
      <w:r>
        <w:rPr>
          <w:rFonts w:ascii="Times New Roman"/>
          <w:b w:val="false"/>
          <w:i w:val="false"/>
          <w:color w:val="000000"/>
          <w:sz w:val="28"/>
        </w:rPr>
        <w:t>
</w:t>
      </w: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bookmarkEnd w:id="73"/>
    <w:bookmarkStart w:name="z81" w:id="74"/>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4"/>
    <w:bookmarkStart w:name="z82" w:id="75"/>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5"/>
    <w:bookmarkStart w:name="z83" w:id="76"/>
    <w:p>
      <w:pPr>
        <w:spacing w:after="0"/>
        <w:ind w:left="0"/>
        <w:jc w:val="both"/>
      </w:pPr>
      <w:r>
        <w:rPr>
          <w:rFonts w:ascii="Times New Roman"/>
          <w:b w:val="false"/>
          <w:i w:val="false"/>
          <w:color w:val="000000"/>
          <w:sz w:val="28"/>
        </w:rPr>
        <w:t xml:space="preserve">
      8) коэффициент содержания дорог: </w:t>
      </w:r>
    </w:p>
    <w:bookmarkEnd w:id="76"/>
    <w:bookmarkStart w:name="z84" w:id="77"/>
    <w:p>
      <w:pPr>
        <w:spacing w:after="0"/>
        <w:ind w:left="0"/>
        <w:jc w:val="both"/>
      </w:pPr>
      <w:r>
        <w:rPr>
          <w:rFonts w:ascii="Times New Roman"/>
          <w:b w:val="false"/>
          <w:i w:val="false"/>
          <w:color w:val="000000"/>
          <w:sz w:val="28"/>
        </w:rPr>
        <w:t>
</w:t>
      </w: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bookmarkEnd w:id="77"/>
    <w:bookmarkStart w:name="z85" w:id="78"/>
    <w:p>
      <w:pPr>
        <w:spacing w:after="0"/>
        <w:ind w:left="0"/>
        <w:jc w:val="both"/>
      </w:pPr>
      <w:r>
        <w:rPr>
          <w:rFonts w:ascii="Times New Roman"/>
          <w:b w:val="false"/>
          <w:i w:val="false"/>
          <w:color w:val="000000"/>
          <w:sz w:val="28"/>
        </w:rPr>
        <w:t>
            где:</w:t>
      </w:r>
    </w:p>
    <w:bookmarkEnd w:id="78"/>
    <w:bookmarkStart w:name="z86" w:id="79"/>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подпунктом 38) пункта 2 статьи 12 Закона Республики Казахстан от 17 июля 2001 года "Об автомобильных дорогах".</w:t>
      </w:r>
    </w:p>
    <w:bookmarkEnd w:id="79"/>
    <w:bookmarkStart w:name="z87" w:id="80"/>
    <w:p>
      <w:pPr>
        <w:spacing w:after="0"/>
        <w:ind w:left="0"/>
        <w:jc w:val="both"/>
      </w:pPr>
      <w:r>
        <w:rPr>
          <w:rFonts w:ascii="Times New Roman"/>
          <w:b w:val="false"/>
          <w:i w:val="false"/>
          <w:color w:val="000000"/>
          <w:sz w:val="28"/>
        </w:rPr>
        <w:t>
</w:t>
      </w: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bookmarkEnd w:id="80"/>
    <w:bookmarkStart w:name="z88" w:id="81"/>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81"/>
    <w:bookmarkStart w:name="z89" w:id="82"/>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2"/>
    <w:bookmarkStart w:name="z90" w:id="83"/>
    <w:p>
      <w:pPr>
        <w:spacing w:after="0"/>
        <w:ind w:left="0"/>
        <w:jc w:val="both"/>
      </w:pPr>
      <w:r>
        <w:rPr>
          <w:rFonts w:ascii="Times New Roman"/>
          <w:b w:val="false"/>
          <w:i w:val="false"/>
          <w:color w:val="000000"/>
          <w:sz w:val="28"/>
        </w:rPr>
        <w:t>
</w:t>
      </w: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bookmarkEnd w:id="83"/>
    <w:bookmarkStart w:name="z91" w:id="84"/>
    <w:p>
      <w:pPr>
        <w:spacing w:after="0"/>
        <w:ind w:left="0"/>
        <w:jc w:val="both"/>
      </w:pPr>
      <w:r>
        <w:rPr>
          <w:rFonts w:ascii="Times New Roman"/>
          <w:b w:val="false"/>
          <w:i w:val="false"/>
          <w:color w:val="000000"/>
          <w:sz w:val="28"/>
        </w:rPr>
        <w:t>
            где:</w:t>
      </w:r>
    </w:p>
    <w:bookmarkEnd w:id="84"/>
    <w:bookmarkStart w:name="z92" w:id="85"/>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5"/>
    <w:bookmarkStart w:name="z93" w:id="86"/>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6"/>
    <w:bookmarkStart w:name="z94" w:id="87"/>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7"/>
    <w:bookmarkStart w:name="z95" w:id="88"/>
    <w:p>
      <w:pPr>
        <w:spacing w:after="0"/>
        <w:ind w:left="0"/>
        <w:jc w:val="both"/>
      </w:pPr>
      <w:r>
        <w:rPr>
          <w:rFonts w:ascii="Times New Roman"/>
          <w:b w:val="false"/>
          <w:i w:val="false"/>
          <w:color w:val="000000"/>
          <w:sz w:val="28"/>
        </w:rPr>
        <w:t>
</w:t>
      </w: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bookmarkEnd w:id="88"/>
    <w:bookmarkStart w:name="z96" w:id="89"/>
    <w:p>
      <w:pPr>
        <w:spacing w:after="0"/>
        <w:ind w:left="0"/>
        <w:jc w:val="both"/>
      </w:pPr>
      <w:r>
        <w:rPr>
          <w:rFonts w:ascii="Times New Roman"/>
          <w:b w:val="false"/>
          <w:i w:val="false"/>
          <w:color w:val="000000"/>
          <w:sz w:val="28"/>
        </w:rPr>
        <w:t>
            где:</w:t>
      </w:r>
    </w:p>
    <w:bookmarkEnd w:id="89"/>
    <w:bookmarkStart w:name="z97" w:id="90"/>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90"/>
    <w:bookmarkStart w:name="z98" w:id="91"/>
    <w:p>
      <w:pPr>
        <w:spacing w:after="0"/>
        <w:ind w:left="0"/>
        <w:jc w:val="both"/>
      </w:pPr>
      <w:r>
        <w:rPr>
          <w:rFonts w:ascii="Times New Roman"/>
          <w:b w:val="false"/>
          <w:i w:val="false"/>
          <w:color w:val="000000"/>
          <w:sz w:val="28"/>
        </w:rPr>
        <w:t>
</w:t>
      </w: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bookmarkEnd w:id="91"/>
    <w:bookmarkStart w:name="z99" w:id="92"/>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2"/>
    <w:bookmarkStart w:name="z100" w:id="93"/>
    <w:p>
      <w:pPr>
        <w:spacing w:after="0"/>
        <w:ind w:left="0"/>
        <w:jc w:val="both"/>
      </w:pPr>
      <w:r>
        <w:rPr>
          <w:rFonts w:ascii="Times New Roman"/>
          <w:b w:val="false"/>
          <w:i w:val="false"/>
          <w:color w:val="000000"/>
          <w:sz w:val="28"/>
        </w:rPr>
        <w:t>
</w:t>
      </w: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bookmarkEnd w:id="93"/>
    <w:bookmarkStart w:name="z101" w:id="94"/>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4"/>
    <w:bookmarkStart w:name="z102" w:id="95"/>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5"/>
    <w:bookmarkStart w:name="z103" w:id="96"/>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6"/>
    <w:bookmarkStart w:name="z104" w:id="97"/>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7"/>
    <w:bookmarkStart w:name="z105" w:id="98"/>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8"/>
    <w:bookmarkStart w:name="z106" w:id="99"/>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9"/>
    <w:bookmarkStart w:name="z107" w:id="100"/>
    <w:p>
      <w:pPr>
        <w:spacing w:after="0"/>
        <w:ind w:left="0"/>
        <w:jc w:val="both"/>
      </w:pPr>
      <w:r>
        <w:rPr>
          <w:rFonts w:ascii="Times New Roman"/>
          <w:b w:val="false"/>
          <w:i w:val="false"/>
          <w:color w:val="000000"/>
          <w:sz w:val="28"/>
        </w:rPr>
        <w:t>
      КЗi = k * РЗi,</w:t>
      </w:r>
    </w:p>
    <w:bookmarkEnd w:id="100"/>
    <w:bookmarkStart w:name="z108" w:id="101"/>
    <w:p>
      <w:pPr>
        <w:spacing w:after="0"/>
        <w:ind w:left="0"/>
        <w:jc w:val="both"/>
      </w:pPr>
      <w:r>
        <w:rPr>
          <w:rFonts w:ascii="Times New Roman"/>
          <w:b w:val="false"/>
          <w:i w:val="false"/>
          <w:color w:val="000000"/>
          <w:sz w:val="28"/>
        </w:rPr>
        <w:t>
      где:</w:t>
      </w:r>
    </w:p>
    <w:bookmarkEnd w:id="101"/>
    <w:bookmarkStart w:name="z109" w:id="102"/>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2"/>
    <w:bookmarkStart w:name="z110" w:id="103"/>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3"/>
    <w:bookmarkStart w:name="z111" w:id="104"/>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4"/>
    <w:bookmarkStart w:name="z112" w:id="105"/>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End w:id="105"/>
    <w:bookmarkStart w:name="z113" w:id="106"/>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6"/>
    <w:bookmarkStart w:name="z114" w:id="107"/>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7"/>
    <w:bookmarkStart w:name="z115" w:id="108"/>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8"/>
    <w:bookmarkStart w:name="z116" w:id="109"/>
    <w:p>
      <w:pPr>
        <w:spacing w:after="0"/>
        <w:ind w:left="0"/>
        <w:jc w:val="both"/>
      </w:pPr>
      <w:r>
        <w:rPr>
          <w:rFonts w:ascii="Times New Roman"/>
          <w:b w:val="false"/>
          <w:i w:val="false"/>
          <w:color w:val="000000"/>
          <w:sz w:val="28"/>
        </w:rPr>
        <w:t>
      ЗБПРi = ( r1 * РЗi) + ( r2 * ПОДi),</w:t>
      </w:r>
    </w:p>
    <w:bookmarkEnd w:id="109"/>
    <w:bookmarkStart w:name="z117" w:id="110"/>
    <w:p>
      <w:pPr>
        <w:spacing w:after="0"/>
        <w:ind w:left="0"/>
        <w:jc w:val="both"/>
      </w:pPr>
      <w:r>
        <w:rPr>
          <w:rFonts w:ascii="Times New Roman"/>
          <w:b w:val="false"/>
          <w:i w:val="false"/>
          <w:color w:val="000000"/>
          <w:sz w:val="28"/>
        </w:rPr>
        <w:t>
      где:</w:t>
      </w:r>
    </w:p>
    <w:bookmarkEnd w:id="110"/>
    <w:bookmarkStart w:name="z118" w:id="111"/>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11"/>
    <w:bookmarkStart w:name="z119" w:id="112"/>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2"/>
    <w:bookmarkStart w:name="z120" w:id="113"/>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3"/>
    <w:bookmarkStart w:name="z121" w:id="114"/>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4"/>
    <w:bookmarkStart w:name="z122" w:id="115"/>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5"/>
    <w:bookmarkStart w:name="z123" w:id="116"/>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6"/>
    <w:bookmarkStart w:name="z124" w:id="117"/>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Приложение к правилу расчетов прогнозных объемов доходов и затрат бюджетов городов районного значения, сел, поселков, сельских округов</w:t>
            </w:r>
          </w:p>
          <w:bookmarkEnd w:id="118"/>
        </w:tc>
      </w:tr>
    </w:tbl>
    <w:bookmarkStart w:name="z126" w:id="119"/>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3362"/>
        <w:gridCol w:w="6333"/>
      </w:tblGrid>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функциональных подгрупп</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Государственные услуги общего характера</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Здравоохранение</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здравоохранения</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плотности; урбанизации;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Социальная помощь и социальное обеспечение</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Жилищно-коммунальное хозяйство</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жилищного фонда (тысяча квадратных метров)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урбанизации; учета продолжительности отопительного сезона</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урбанизации; плотности; учета продолжительности отопительного сезона</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Культура, спорт, туризм и информационное пространство</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Транспорт и коммуникации</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автодорог местного значения, в том числе внутринаселенных пунктов и улиц (километр)</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Прочие</w:t>
            </w:r>
          </w:p>
        </w:tc>
      </w:tr>
      <w:tr>
        <w:trPr>
          <w:trHeight w:val="3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постоянного населения</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учета продолжительности отопительного сезона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