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63f6b" w14:textId="4563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Рудничного сельского округа города Текели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Текели Алматинской области от 30 сентября 2021 года № 9-37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Текелийский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 собрания местного сообщества Рудничного сельского округа города Текели.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Текелийского городского маслихата от 30 сентября 2021 года № 9-37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Рудничного сельского округа города Текели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собрания местного сообщества Рудничного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 и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которые используются в настоящем Регламенте: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области, района, города, района в городе, сельского округа, поселка и села, не входящего в состав сельского округа,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Законом, иными нормативными правовыми актами;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Текелийским городским маслихатом.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Рудничного сельского округа города Текели (далее – сельский округ) и отчета об исполнении бюджета;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Рудничного сельского округа города Текели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города Текели (далее - аким города) кандидатур на должность акима Рудничного сельского округа города Текели для дальнейшего внесения в городскую избирательную комиссию для регистрации в качестве кандидата в акимы сельского округа;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Рудничного сельского округа города Текели.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Текелийского городского маслихата, представители аппарата акима города Текели,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Приглашенные лица, указанные в части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собрании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собрании.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Текелийский городской маслихат.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Текелийского городского маслихата.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города Текели или вышестоящим руководителям должностных лиц ответственных за исполнение решений собрания.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города Текели или вышестоящим руководством соответствующих должностных лиц.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