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a62" w14:textId="0252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Шалкарскому району</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26 ноября 2021 года № 338</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Шалкарскому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26 ноября 2021года № 338</w:t>
            </w:r>
          </w:p>
        </w:tc>
      </w:tr>
    </w:tbl>
    <w:bookmarkStart w:name="z6"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Шалкарскому району 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4"/>
    <w:bookmarkStart w:name="z8"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9" w:id="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Start w:name="z10"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7"/>
    <w:bookmarkStart w:name="z11" w:id="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
    <w:bookmarkStart w:name="z12" w:id="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9"/>
    <w:bookmarkStart w:name="z13" w:id="1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4" w:id="1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5" w:id="1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2"/>
    <w:bookmarkStart w:name="z16" w:id="1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3"/>
    <w:bookmarkStart w:name="z17" w:id="1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4"/>
    <w:bookmarkStart w:name="z18" w:id="1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5"/>
    <w:bookmarkStart w:name="z19" w:id="1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6"/>
    <w:bookmarkStart w:name="z20" w:id="1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7"/>
    <w:bookmarkStart w:name="z21" w:id="1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
    <w:bookmarkStart w:name="z22" w:id="19"/>
    <w:p>
      <w:pPr>
        <w:spacing w:after="0"/>
        <w:ind w:left="0"/>
        <w:jc w:val="both"/>
      </w:pPr>
      <w:r>
        <w:rPr>
          <w:rFonts w:ascii="Times New Roman"/>
          <w:b w:val="false"/>
          <w:i w:val="false"/>
          <w:color w:val="000000"/>
          <w:sz w:val="28"/>
        </w:rPr>
        <w:t xml:space="preserve">
      16. После проведения сезонных замеров,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0"/>
    <w:bookmarkStart w:name="z24" w:id="2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1"/>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5" w:id="22"/>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2"/>
    <w:bookmarkStart w:name="z26" w:id="23"/>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27" w:id="2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28" w:id="2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5"/>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29" w:id="26"/>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 И. 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w:t>
      </w:r>
    </w:p>
    <w:p>
      <w:pPr>
        <w:spacing w:after="0"/>
        <w:ind w:left="0"/>
        <w:jc w:val="both"/>
      </w:pPr>
      <w:r>
        <w:rPr>
          <w:rFonts w:ascii="Times New Roman"/>
          <w:b w:val="false"/>
          <w:i w:val="false"/>
          <w:color w:val="000000"/>
          <w:sz w:val="28"/>
        </w:rPr>
        <w:t>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xml:space="preserve">
      7. Общая площадь помещений, м2 ___________________________________ </w:t>
      </w:r>
    </w:p>
    <w:p>
      <w:pPr>
        <w:spacing w:after="0"/>
        <w:ind w:left="0"/>
        <w:jc w:val="both"/>
      </w:pPr>
      <w:r>
        <w:rPr>
          <w:rFonts w:ascii="Times New Roman"/>
          <w:b w:val="false"/>
          <w:i w:val="false"/>
          <w:color w:val="000000"/>
          <w:sz w:val="28"/>
        </w:rPr>
        <w:t xml:space="preserve">
      торговая____________________________________________________________ </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xml:space="preserve">
      8. Площадь дворовой территории, м2 _______________________________ под </w:t>
      </w:r>
    </w:p>
    <w:p>
      <w:pPr>
        <w:spacing w:after="0"/>
        <w:ind w:left="0"/>
        <w:jc w:val="both"/>
      </w:pPr>
      <w:r>
        <w:rPr>
          <w:rFonts w:ascii="Times New Roman"/>
          <w:b w:val="false"/>
          <w:i w:val="false"/>
          <w:color w:val="000000"/>
          <w:sz w:val="28"/>
        </w:rPr>
        <w:t xml:space="preserve">
      зелеными насаждениями _________________________________________ под твердым </w:t>
      </w:r>
    </w:p>
    <w:p>
      <w:pPr>
        <w:spacing w:after="0"/>
        <w:ind w:left="0"/>
        <w:jc w:val="both"/>
      </w:pPr>
      <w:r>
        <w:rPr>
          <w:rFonts w:ascii="Times New Roman"/>
          <w:b w:val="false"/>
          <w:i w:val="false"/>
          <w:color w:val="000000"/>
          <w:sz w:val="28"/>
        </w:rPr>
        <w:t>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w:t>
      </w:r>
    </w:p>
    <w:p>
      <w:pPr>
        <w:spacing w:after="0"/>
        <w:ind w:left="0"/>
        <w:jc w:val="both"/>
      </w:pPr>
      <w:r>
        <w:rPr>
          <w:rFonts w:ascii="Times New Roman"/>
          <w:b w:val="false"/>
          <w:i w:val="false"/>
          <w:color w:val="000000"/>
          <w:sz w:val="28"/>
        </w:rPr>
        <w:t xml:space="preserve">
      фракций)__________________________________________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 И. 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70"/>
        <w:gridCol w:w="1070"/>
        <w:gridCol w:w="475"/>
        <w:gridCol w:w="1070"/>
        <w:gridCol w:w="599"/>
        <w:gridCol w:w="1363"/>
        <w:gridCol w:w="1759"/>
        <w:gridCol w:w="1026"/>
        <w:gridCol w:w="2324"/>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 И. 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 И. О. (при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