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e63d" w14:textId="371e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- 42643,2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Есет Котибарулы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Есет Котибарулы сельского округа на 2022 год объем передаваемой субвенции из районного бюджета в сумме 34267,0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Есет Котибарулы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786,0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целевой текущий трансферт в сумме 4175,0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изменением, внесенным решением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Есет Котибарулы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