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d8fd7" w14:textId="39d8f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в Хромтауском районе</w:t>
      </w:r>
    </w:p>
    <w:p>
      <w:pPr>
        <w:spacing w:after="0"/>
        <w:ind w:left="0"/>
        <w:jc w:val="both"/>
      </w:pPr>
      <w:r>
        <w:rPr>
          <w:rFonts w:ascii="Times New Roman"/>
          <w:b w:val="false"/>
          <w:i w:val="false"/>
          <w:color w:val="000000"/>
          <w:sz w:val="28"/>
        </w:rPr>
        <w:t>Решение Хромтауского районного маслихата Актюбинской области от 30 декабря 2021 года № 177.</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6</w:t>
      </w:r>
      <w:r>
        <w:rPr>
          <w:rFonts w:ascii="Times New Roman"/>
          <w:b w:val="false"/>
          <w:i w:val="false"/>
          <w:color w:val="000000"/>
          <w:sz w:val="28"/>
        </w:rPr>
        <w:t xml:space="preserve"> и </w:t>
      </w:r>
      <w:r>
        <w:rPr>
          <w:rFonts w:ascii="Times New Roman"/>
          <w:b w:val="false"/>
          <w:i w:val="false"/>
          <w:color w:val="000000"/>
          <w:sz w:val="28"/>
        </w:rPr>
        <w:t>39-3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Хромтауский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раздельных сходов местного сообщества в Хромтауском районе.</w:t>
      </w:r>
    </w:p>
    <w:bookmarkEnd w:id="1"/>
    <w:bookmarkStart w:name="z4"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Хромтауского районного маслихата от 30 се</w:t>
      </w:r>
      <w:r>
        <w:rPr>
          <w:rFonts w:ascii="Times New Roman"/>
          <w:b w:val="false"/>
          <w:i w:val="false"/>
          <w:color w:val="000000"/>
          <w:sz w:val="28"/>
        </w:rPr>
        <w:t>нтября 2019 года № 359 "Об утверждении Правил проведения раздельных сходов местного сообщества в Хромтауском районе" (зарегистрировано в Реестре государственной регистрации нормативных правовых актов под № 6402).</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Мулдашев Д. Х.</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Хромтауского районного маслихата от 30 декабря 2021 года № 177</w:t>
            </w:r>
          </w:p>
        </w:tc>
      </w:tr>
    </w:tbl>
    <w:bookmarkStart w:name="z7" w:id="4"/>
    <w:p>
      <w:pPr>
        <w:spacing w:after="0"/>
        <w:ind w:left="0"/>
        <w:jc w:val="left"/>
      </w:pPr>
      <w:r>
        <w:rPr>
          <w:rFonts w:ascii="Times New Roman"/>
          <w:b/>
          <w:i w:val="false"/>
          <w:color w:val="000000"/>
        </w:rPr>
        <w:t xml:space="preserve"> Правила проведения раздельных сходов местного сообщества в Хромтауском районе</w:t>
      </w:r>
    </w:p>
    <w:bookmarkEnd w:id="4"/>
    <w:p>
      <w:pPr>
        <w:spacing w:after="0"/>
        <w:ind w:left="0"/>
        <w:jc w:val="both"/>
      </w:pPr>
      <w:r>
        <w:rPr>
          <w:rFonts w:ascii="Times New Roman"/>
          <w:b w:val="false"/>
          <w:i w:val="false"/>
          <w:color w:val="ff0000"/>
          <w:sz w:val="28"/>
        </w:rPr>
        <w:t xml:space="preserve">
      Сноска. Приложение – в редакции решения Хромтауского районного маслихата Актюбинской области от 15.04.2024 </w:t>
      </w:r>
      <w:r>
        <w:rPr>
          <w:rFonts w:ascii="Times New Roman"/>
          <w:b w:val="false"/>
          <w:i w:val="false"/>
          <w:color w:val="ff0000"/>
          <w:sz w:val="28"/>
        </w:rPr>
        <w:t>№ 179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1. Общие положения</w:t>
      </w:r>
    </w:p>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города районного значения, села, сельского округа на территории Хромтауского района.</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города районного значения, села, сельского округа, микрорайона, улицы, многоквартирного жилого дома в избрании представителей для участия в сходе местного сообщества;</w:t>
      </w:r>
    </w:p>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left"/>
      </w:pPr>
      <w:r>
        <w:rPr>
          <w:rFonts w:ascii="Times New Roman"/>
          <w:b/>
          <w:i w:val="false"/>
          <w:color w:val="000000"/>
        </w:rPr>
        <w:t xml:space="preserve">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сельского округа подразделяется на участки (села, микрорайоны, улицы, многоквартирные жилые дома).</w:t>
      </w:r>
    </w:p>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p>
      <w:pPr>
        <w:spacing w:after="0"/>
        <w:ind w:left="0"/>
        <w:jc w:val="both"/>
      </w:pPr>
      <w:r>
        <w:rPr>
          <w:rFonts w:ascii="Times New Roman"/>
          <w:b w:val="false"/>
          <w:i w:val="false"/>
          <w:color w:val="000000"/>
          <w:sz w:val="28"/>
        </w:rPr>
        <w:t>
      5. Акимом города районного значения, села и сельского округа созывается и организуется проведение раздельного схода местного сообщества в пределах села, микрорайона, улицы, многоквартирного жилого дома.</w:t>
      </w:r>
    </w:p>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сельского округа не позднее чем за десять календарных дней до дня его проведения через средства массовой информации или иными способами.</w:t>
      </w:r>
    </w:p>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w:t>
      </w:r>
    </w:p>
    <w:p>
      <w:pPr>
        <w:spacing w:after="0"/>
        <w:ind w:left="0"/>
        <w:jc w:val="both"/>
      </w:pPr>
      <w:r>
        <w:rPr>
          <w:rFonts w:ascii="Times New Roman"/>
          <w:b w:val="false"/>
          <w:i w:val="false"/>
          <w:color w:val="000000"/>
          <w:sz w:val="28"/>
        </w:rPr>
        <w:t>
      Не допускается участие в раздельном сходе местного сообщества несовершеннолетних лиц, лиц, признанных судом недееспособными, а также лиц, содержащихся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w:t>
      </w:r>
    </w:p>
    <w:p>
      <w:pPr>
        <w:spacing w:after="0"/>
        <w:ind w:left="0"/>
        <w:jc w:val="both"/>
      </w:pPr>
      <w:r>
        <w:rPr>
          <w:rFonts w:ascii="Times New Roman"/>
          <w:b w:val="false"/>
          <w:i w:val="false"/>
          <w:color w:val="000000"/>
          <w:sz w:val="28"/>
        </w:rPr>
        <w:t>
      8. Раздельный сход местного сообщества открывается акимом города районного значения, села,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сельского округа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9.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 села, и сельского округа для регистрации.</w:t>
      </w:r>
    </w:p>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p>
      <w:pPr>
        <w:spacing w:after="0"/>
        <w:ind w:left="0"/>
        <w:jc w:val="both"/>
      </w:pPr>
      <w:r>
        <w:rPr>
          <w:rFonts w:ascii="Times New Roman"/>
          <w:b w:val="false"/>
          <w:i w:val="false"/>
          <w:color w:val="000000"/>
          <w:sz w:val="28"/>
        </w:rPr>
        <w:t>
      5) повестка дня, содержание выступлений и принятые решения.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