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e371" w14:textId="b59e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Коктауского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декабря 2021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110 727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12 680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2022 года: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Хромтауского районного маслихата Актюбинской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Коктауского сельского округа на 2022 год объем субвенций в сумме 18 870 тысяч тенге выделяемый с районного бюджета.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Коктауского округа на 2022 год поступление целевых текущих трансфертов из районного бюджета в сумме 1 162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Коктауского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января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Хромтауского районного маслихата от 30 января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Хромтауского районного маслихата от 30 января 2021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