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8a39d" w14:textId="6e8a3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по Уилскому району на 2021-2022 годы</w:t>
      </w:r>
    </w:p>
    <w:p>
      <w:pPr>
        <w:spacing w:after="0"/>
        <w:ind w:left="0"/>
        <w:jc w:val="left"/>
      </w:pPr>
      <w:r>
        <w:rPr>
          <w:rFonts w:ascii="Times New Roman"/>
          <w:b w:val="false"/>
          <w:i w:val="false"/>
          <w:color w:val="000000"/>
          <w:sz w:val="28"/>
        </w:rPr>
        <w:t>
			</w:t>
      </w:r>
      <w:r>
        <w:rPr>
          <w:rFonts w:ascii="Times New Roman"/>
          <w:b w:val="false"/>
          <w:i w:val="false"/>
          <w:color w:val="000000"/>
          <w:sz w:val="28"/>
        </w:rPr>
        <w:t>С истёкшим сроком</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Уилского районного маслихата Актюбинской области от 27 августа 2021 года № 70. Прекращено действие в связи с истечением срока</w:t>
      </w:r>
    </w:p>
    <w:p>
      <w:pPr>
        <w:spacing w:after="0"/>
        <w:ind w:left="0"/>
        <w:jc w:val="both"/>
      </w:pPr>
      <w:r>
        <w:rPr>
          <w:rFonts w:ascii="Times New Roman"/>
          <w:b w:val="false"/>
          <w:i w:val="false"/>
          <w:color w:val="ff0000"/>
          <w:sz w:val="28"/>
        </w:rPr>
        <w:t xml:space="preserve">
      Сноска. Заголовок – в редакции решения Уилского районного маслихата Актюбинской области от 16.09.2021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 подпунктом 1) </w:t>
      </w:r>
      <w:r>
        <w:rPr>
          <w:rFonts w:ascii="Times New Roman"/>
          <w:b w:val="false"/>
          <w:i w:val="false"/>
          <w:color w:val="000000"/>
          <w:sz w:val="28"/>
        </w:rPr>
        <w:t>статьи 8</w:t>
      </w:r>
      <w:r>
        <w:rPr>
          <w:rFonts w:ascii="Times New Roman"/>
          <w:b w:val="false"/>
          <w:i w:val="false"/>
          <w:color w:val="000000"/>
          <w:sz w:val="28"/>
        </w:rPr>
        <w:t xml:space="preserve"> Закона Республики Казахстан "О пастбищах", Уилский районный маслихат РЕШИЛ:</w:t>
      </w:r>
    </w:p>
    <w:bookmarkEnd w:id="0"/>
    <w:bookmarkStart w:name="z3" w:id="1"/>
    <w:p>
      <w:pPr>
        <w:spacing w:after="0"/>
        <w:ind w:left="0"/>
        <w:jc w:val="both"/>
      </w:pPr>
      <w:r>
        <w:rPr>
          <w:rFonts w:ascii="Times New Roman"/>
          <w:b w:val="false"/>
          <w:i w:val="false"/>
          <w:color w:val="000000"/>
          <w:sz w:val="28"/>
        </w:rPr>
        <w:t xml:space="preserve">
      1. Утвердить прилагаемый план по управлению пастбищами и их использованию по Уилскому району на 2021-2022 годы,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к настоящему решению.</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решения Уилского районного маслихата Актюбинской области от 16.09.2021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Контроль за исполнением настоящего решения возложить на заместителя акима Уилского района С. С. Сулейменова.</w:t>
      </w:r>
    </w:p>
    <w:bookmarkEnd w:id="2"/>
    <w:bookmarkStart w:name="z5"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Секретарь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Г. Займолдин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решению Уилского районного маслихата от 27 августа 2021 года № 70</w:t>
            </w:r>
          </w:p>
        </w:tc>
      </w:tr>
    </w:tbl>
    <w:bookmarkStart w:name="z7" w:id="4"/>
    <w:p>
      <w:pPr>
        <w:spacing w:after="0"/>
        <w:ind w:left="0"/>
        <w:jc w:val="left"/>
      </w:pPr>
      <w:r>
        <w:rPr>
          <w:rFonts w:ascii="Times New Roman"/>
          <w:b/>
          <w:i w:val="false"/>
          <w:color w:val="000000"/>
        </w:rPr>
        <w:t xml:space="preserve"> План по управлению пастбищами и их использованию в Уилском сельском округе на 2021-2022 годы</w:t>
      </w:r>
    </w:p>
    <w:bookmarkEnd w:id="4"/>
    <w:p>
      <w:pPr>
        <w:spacing w:after="0"/>
        <w:ind w:left="0"/>
        <w:jc w:val="both"/>
      </w:pPr>
      <w:r>
        <w:rPr>
          <w:rFonts w:ascii="Times New Roman"/>
          <w:b w:val="false"/>
          <w:i w:val="false"/>
          <w:color w:val="000000"/>
          <w:sz w:val="28"/>
        </w:rPr>
        <w:t>
      Настоящий План по управлению пастбищами и их использованию в Уилском сельском округе на 2021– 2022 годы (далее – План) разработан в соответствии с Законами Республики Казахстан "</w:t>
      </w:r>
      <w:r>
        <w:rPr>
          <w:rFonts w:ascii="Times New Roman"/>
          <w:b w:val="false"/>
          <w:i w:val="false"/>
          <w:color w:val="000000"/>
          <w:sz w:val="28"/>
        </w:rPr>
        <w:t>О пастбищах</w:t>
      </w:r>
      <w:r>
        <w:rPr>
          <w:rFonts w:ascii="Times New Roman"/>
          <w:b w:val="false"/>
          <w:i w:val="false"/>
          <w:color w:val="000000"/>
          <w:sz w:val="28"/>
        </w:rPr>
        <w:t>",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приказом Заместителя Премьер– Министра Республики Казахстан – Министра сельского хозяйства Республики Казахстан от 24 апреля 2017 года </w:t>
      </w:r>
      <w:r>
        <w:rPr>
          <w:rFonts w:ascii="Times New Roman"/>
          <w:b w:val="false"/>
          <w:i w:val="false"/>
          <w:color w:val="000000"/>
          <w:sz w:val="28"/>
        </w:rPr>
        <w:t>№ 173</w:t>
      </w:r>
      <w:r>
        <w:rPr>
          <w:rFonts w:ascii="Times New Roman"/>
          <w:b w:val="false"/>
          <w:i w:val="false"/>
          <w:color w:val="000000"/>
          <w:sz w:val="28"/>
        </w:rPr>
        <w:t xml:space="preserve"> "Об утверждении Правил рационального использования пастбищ" (зарегистрированное в Реестре государственной регистрации нормативных правовых актов № 15090), приказом Министра сельского хозяйства Республики Казахстан от 14 апреля 2015 года </w:t>
      </w:r>
      <w:r>
        <w:rPr>
          <w:rFonts w:ascii="Times New Roman"/>
          <w:b w:val="false"/>
          <w:i w:val="false"/>
          <w:color w:val="000000"/>
          <w:sz w:val="28"/>
        </w:rPr>
        <w:t>№ 3– 3/332</w:t>
      </w:r>
      <w:r>
        <w:rPr>
          <w:rFonts w:ascii="Times New Roman"/>
          <w:b w:val="false"/>
          <w:i w:val="false"/>
          <w:color w:val="000000"/>
          <w:sz w:val="28"/>
        </w:rPr>
        <w:t xml:space="preserve"> "Об утверждении предельно допустимой нормы нагрузки на общую площадь пастбищ" (зарегистрированное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предотвращения процессов деградации пастбищ и учитываются традиции выпаса сельскохозяйственных животных.</w:t>
      </w:r>
    </w:p>
    <w:p>
      <w:pPr>
        <w:spacing w:after="0"/>
        <w:ind w:left="0"/>
        <w:jc w:val="both"/>
      </w:pPr>
      <w:r>
        <w:rPr>
          <w:rFonts w:ascii="Times New Roman"/>
          <w:b w:val="false"/>
          <w:i w:val="false"/>
          <w:color w:val="000000"/>
          <w:sz w:val="28"/>
        </w:rPr>
        <w:t xml:space="preserve">
      План содержит: </w:t>
      </w:r>
    </w:p>
    <w:p>
      <w:pPr>
        <w:spacing w:after="0"/>
        <w:ind w:left="0"/>
        <w:jc w:val="both"/>
      </w:pPr>
      <w:r>
        <w:rPr>
          <w:rFonts w:ascii="Times New Roman"/>
          <w:b w:val="false"/>
          <w:i w:val="false"/>
          <w:color w:val="000000"/>
          <w:sz w:val="28"/>
        </w:rPr>
        <w:t>
      1) схему (карту) расположения пастбищ на территории Уилского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копаниям,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8) иные требования, необходимые для рационального использования пастбищ на соответствующей административно – территориальной единице.</w:t>
      </w:r>
    </w:p>
    <w:p>
      <w:pPr>
        <w:spacing w:after="0"/>
        <w:ind w:left="0"/>
        <w:jc w:val="both"/>
      </w:pPr>
      <w:r>
        <w:rPr>
          <w:rFonts w:ascii="Times New Roman"/>
          <w:b w:val="false"/>
          <w:i w:val="false"/>
          <w:color w:val="000000"/>
          <w:sz w:val="28"/>
        </w:rPr>
        <w:t xml:space="preserve">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 </w:t>
      </w:r>
    </w:p>
    <w:p>
      <w:pPr>
        <w:spacing w:after="0"/>
        <w:ind w:left="0"/>
        <w:jc w:val="both"/>
      </w:pPr>
      <w:r>
        <w:rPr>
          <w:rFonts w:ascii="Times New Roman"/>
          <w:b w:val="false"/>
          <w:i w:val="false"/>
          <w:color w:val="000000"/>
          <w:sz w:val="28"/>
        </w:rPr>
        <w:t>
      По администиративно – территориальному делению в Уилском сельском округе имеются 4 сельских населенных пунктов.</w:t>
      </w:r>
    </w:p>
    <w:p>
      <w:pPr>
        <w:spacing w:after="0"/>
        <w:ind w:left="0"/>
        <w:jc w:val="both"/>
      </w:pPr>
      <w:r>
        <w:rPr>
          <w:rFonts w:ascii="Times New Roman"/>
          <w:b w:val="false"/>
          <w:i w:val="false"/>
          <w:color w:val="000000"/>
          <w:sz w:val="28"/>
        </w:rPr>
        <w:t>
      Общая площадь территории Уилского сельского округа 160 491 гектаров, из них сенокос – 805 гектаров, пастбищные земли – 151 805 гектаров.</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–90 305 гектаров;</w:t>
      </w:r>
    </w:p>
    <w:p>
      <w:pPr>
        <w:spacing w:after="0"/>
        <w:ind w:left="0"/>
        <w:jc w:val="both"/>
      </w:pPr>
      <w:r>
        <w:rPr>
          <w:rFonts w:ascii="Times New Roman"/>
          <w:b w:val="false"/>
          <w:i w:val="false"/>
          <w:color w:val="000000"/>
          <w:sz w:val="28"/>
        </w:rPr>
        <w:t>
      земли населенных пунктов – 63 891гектаров;</w:t>
      </w:r>
    </w:p>
    <w:p>
      <w:pPr>
        <w:spacing w:after="0"/>
        <w:ind w:left="0"/>
        <w:jc w:val="both"/>
      </w:pPr>
      <w:r>
        <w:rPr>
          <w:rFonts w:ascii="Times New Roman"/>
          <w:b w:val="false"/>
          <w:i w:val="false"/>
          <w:color w:val="000000"/>
          <w:sz w:val="28"/>
        </w:rPr>
        <w:t>
      земли лесного фонда – 1 890 гектаров;</w:t>
      </w:r>
    </w:p>
    <w:p>
      <w:pPr>
        <w:spacing w:after="0"/>
        <w:ind w:left="0"/>
        <w:jc w:val="both"/>
      </w:pPr>
      <w:r>
        <w:rPr>
          <w:rFonts w:ascii="Times New Roman"/>
          <w:b w:val="false"/>
          <w:i w:val="false"/>
          <w:color w:val="000000"/>
          <w:sz w:val="28"/>
        </w:rPr>
        <w:t>
      земли запаса – 4 405 гектаров;</w:t>
      </w:r>
    </w:p>
    <w:p>
      <w:pPr>
        <w:spacing w:after="0"/>
        <w:ind w:left="0"/>
        <w:jc w:val="both"/>
      </w:pPr>
      <w:r>
        <w:rPr>
          <w:rFonts w:ascii="Times New Roman"/>
          <w:b w:val="false"/>
          <w:i w:val="false"/>
          <w:color w:val="000000"/>
          <w:sz w:val="28"/>
        </w:rPr>
        <w:t>
      По природным условиям климат территории Уилского сельского округа резко континентальный, зима сравнительно холодная, лето жаркое и засушливое. Среднегодовая температура воздуха в январе –14; – 35°С, в июле +24; +38°С. Средний размер осадков составляет 30 мм, а годовой – 214 мм.</w:t>
      </w:r>
    </w:p>
    <w:p>
      <w:pPr>
        <w:spacing w:after="0"/>
        <w:ind w:left="0"/>
        <w:jc w:val="both"/>
      </w:pPr>
      <w:r>
        <w:rPr>
          <w:rFonts w:ascii="Times New Roman"/>
          <w:b w:val="false"/>
          <w:i w:val="false"/>
          <w:color w:val="000000"/>
          <w:sz w:val="28"/>
        </w:rPr>
        <w:t>
      Растительный покров разнообразен, белая корневая полынь, лебеда, татарник, рогач, житняк, осока, чҰрная полынь и другие.</w:t>
      </w:r>
    </w:p>
    <w:p>
      <w:pPr>
        <w:spacing w:after="0"/>
        <w:ind w:left="0"/>
        <w:jc w:val="both"/>
      </w:pPr>
      <w:r>
        <w:rPr>
          <w:rFonts w:ascii="Times New Roman"/>
          <w:b w:val="false"/>
          <w:i w:val="false"/>
          <w:color w:val="000000"/>
          <w:sz w:val="28"/>
        </w:rPr>
        <w:t xml:space="preserve">
      Почвы темно каштановые, на юге встречаются солончаковые земли. Если характеризовать в целом пастбища округа, то их производительность непостоянна, меняется из года в год в зависимости от количества дождя и снега. Урожайность травы может варьироваться от 1,0 до 3,0 центнеров с гектара, в зависимости от погодных условий. Малочисленность травы пастбищ и разовщенность используемых сезонных пастбищ требует выпаса скота в отдаленных весенних, летних и осенне– зимних пастбищах. В отдельные годы, в зависимости от мягкости зимы, скот хозяйственных структур чаще всего бывает на пастбищах. </w:t>
      </w:r>
    </w:p>
    <w:p>
      <w:pPr>
        <w:spacing w:after="0"/>
        <w:ind w:left="0"/>
        <w:jc w:val="both"/>
      </w:pPr>
      <w:r>
        <w:rPr>
          <w:rFonts w:ascii="Times New Roman"/>
          <w:b w:val="false"/>
          <w:i w:val="false"/>
          <w:color w:val="000000"/>
          <w:sz w:val="28"/>
        </w:rPr>
        <w:t>
      Расчет поголовья скота в черте населенного пункта Уилского сельского округа и площадь пастбищных угодий (гектар):</w:t>
      </w:r>
    </w:p>
    <w:p>
      <w:pPr>
        <w:spacing w:after="0"/>
        <w:ind w:left="0"/>
        <w:jc w:val="both"/>
      </w:pPr>
      <w:r>
        <w:rPr>
          <w:rFonts w:ascii="Times New Roman"/>
          <w:b w:val="false"/>
          <w:i w:val="false"/>
          <w:color w:val="000000"/>
          <w:sz w:val="28"/>
        </w:rPr>
        <w:t>
      в селе Уил 2342 голов крупного рогатого скота, из них 1166 голов маточного поголовья, 6864 голов мелкого рогатого скота, 495 голов лошадей.</w:t>
      </w:r>
    </w:p>
    <w:p>
      <w:pPr>
        <w:spacing w:after="0"/>
        <w:ind w:left="0"/>
        <w:jc w:val="both"/>
      </w:pPr>
      <w:r>
        <w:rPr>
          <w:rFonts w:ascii="Times New Roman"/>
          <w:b w:val="false"/>
          <w:i w:val="false"/>
          <w:color w:val="000000"/>
          <w:sz w:val="28"/>
        </w:rPr>
        <w:t>
      Площадь пастбищ составляет – 32 914 гектаров. .</w:t>
      </w:r>
    </w:p>
    <w:p>
      <w:pPr>
        <w:spacing w:after="0"/>
        <w:ind w:left="0"/>
        <w:jc w:val="both"/>
      </w:pPr>
      <w:r>
        <w:rPr>
          <w:rFonts w:ascii="Times New Roman"/>
          <w:b w:val="false"/>
          <w:i w:val="false"/>
          <w:color w:val="000000"/>
          <w:sz w:val="28"/>
        </w:rPr>
        <w:t>
      в селе Акшатау 591 голов крупного рогатого скота, из них 341 голов маточного поголовья, 2246 голов мелкого рогатого скота, 194 голов лошадей.</w:t>
      </w:r>
    </w:p>
    <w:p>
      <w:pPr>
        <w:spacing w:after="0"/>
        <w:ind w:left="0"/>
        <w:jc w:val="both"/>
      </w:pPr>
      <w:r>
        <w:rPr>
          <w:rFonts w:ascii="Times New Roman"/>
          <w:b w:val="false"/>
          <w:i w:val="false"/>
          <w:color w:val="000000"/>
          <w:sz w:val="28"/>
        </w:rPr>
        <w:t>
      Площадь пастбищ составляет – 15538 гектаров.</w:t>
      </w:r>
    </w:p>
    <w:p>
      <w:pPr>
        <w:spacing w:after="0"/>
        <w:ind w:left="0"/>
        <w:jc w:val="both"/>
      </w:pPr>
      <w:r>
        <w:rPr>
          <w:rFonts w:ascii="Times New Roman"/>
          <w:b w:val="false"/>
          <w:i w:val="false"/>
          <w:color w:val="000000"/>
          <w:sz w:val="28"/>
        </w:rPr>
        <w:t>
      в селе Каракемер 639 голов крупного рогатого скота, из них 407 голов маточного поголовья,1831 голов мелкого рогатого скота, 174 голов лошадей.</w:t>
      </w:r>
    </w:p>
    <w:p>
      <w:pPr>
        <w:spacing w:after="0"/>
        <w:ind w:left="0"/>
        <w:jc w:val="both"/>
      </w:pPr>
      <w:r>
        <w:rPr>
          <w:rFonts w:ascii="Times New Roman"/>
          <w:b w:val="false"/>
          <w:i w:val="false"/>
          <w:color w:val="000000"/>
          <w:sz w:val="28"/>
        </w:rPr>
        <w:t>
      Площадь пастбищ составляет – 8610 гектаров.</w:t>
      </w:r>
    </w:p>
    <w:p>
      <w:pPr>
        <w:spacing w:after="0"/>
        <w:ind w:left="0"/>
        <w:jc w:val="both"/>
      </w:pPr>
      <w:r>
        <w:rPr>
          <w:rFonts w:ascii="Times New Roman"/>
          <w:b w:val="false"/>
          <w:i w:val="false"/>
          <w:color w:val="000000"/>
          <w:sz w:val="28"/>
        </w:rPr>
        <w:t>
       в селе Екпетал 447 голов крупного рогатого скота, из них 286 голов маточного поголовья,792 голов мелкого рогатого скота, 120 голов лошадей.</w:t>
      </w:r>
    </w:p>
    <w:p>
      <w:pPr>
        <w:spacing w:after="0"/>
        <w:ind w:left="0"/>
        <w:jc w:val="both"/>
      </w:pPr>
      <w:r>
        <w:rPr>
          <w:rFonts w:ascii="Times New Roman"/>
          <w:b w:val="false"/>
          <w:i w:val="false"/>
          <w:color w:val="000000"/>
          <w:sz w:val="28"/>
        </w:rPr>
        <w:t>
      Площадь пастбищ составляет – 5243 гектаров.</w:t>
      </w:r>
    </w:p>
    <w:p>
      <w:pPr>
        <w:spacing w:after="0"/>
        <w:ind w:left="0"/>
        <w:jc w:val="both"/>
      </w:pPr>
      <w:r>
        <w:rPr>
          <w:rFonts w:ascii="Times New Roman"/>
          <w:b w:val="false"/>
          <w:i w:val="false"/>
          <w:color w:val="000000"/>
          <w:sz w:val="28"/>
        </w:rPr>
        <w:t>
      Поголовье скота в товариществах с ограниченной ответственностью, крестьянских хозяйствах Уилского сельского округа 3036 голов крупного рогатого скота, из них 2138 голов маточного поголовья, 7625 голов мелкого рогатого скота, 2229 голов лошадей.</w:t>
      </w:r>
    </w:p>
    <w:p>
      <w:pPr>
        <w:spacing w:after="0"/>
        <w:ind w:left="0"/>
        <w:jc w:val="both"/>
      </w:pPr>
      <w:r>
        <w:rPr>
          <w:rFonts w:ascii="Times New Roman"/>
          <w:b w:val="false"/>
          <w:i w:val="false"/>
          <w:color w:val="000000"/>
          <w:sz w:val="28"/>
        </w:rPr>
        <w:t>
      Площадь пастбищ товариществ с ограниченной ответственностью, крестьянских хозяйств составляет 89500 гектаров.</w:t>
      </w:r>
    </w:p>
    <w:p>
      <w:pPr>
        <w:spacing w:after="0"/>
        <w:ind w:left="0"/>
        <w:jc w:val="both"/>
      </w:pPr>
      <w:r>
        <w:rPr>
          <w:rFonts w:ascii="Times New Roman"/>
          <w:b w:val="false"/>
          <w:i w:val="false"/>
          <w:color w:val="000000"/>
          <w:sz w:val="28"/>
        </w:rPr>
        <w:t>
      В округе имеется 1 ветеринарный пункт, 1 скотомогильника.</w:t>
      </w:r>
    </w:p>
    <w:p>
      <w:pPr>
        <w:spacing w:after="0"/>
        <w:ind w:left="0"/>
        <w:jc w:val="both"/>
      </w:pPr>
      <w:r>
        <w:rPr>
          <w:rFonts w:ascii="Times New Roman"/>
          <w:b w:val="false"/>
          <w:i w:val="false"/>
          <w:color w:val="000000"/>
          <w:sz w:val="28"/>
        </w:rPr>
        <w:t>
      Пастбища являются основным источником кормов для сельско хозяйственных животных. Пастбищные угодья богаты легко усвояемыми питательными веществами. Выпас сельскохозяйственных животных на пастбищах увеличивает ценность скота и создает благоприятные условия для набора веса и воспроизводства.</w:t>
      </w:r>
    </w:p>
    <w:p>
      <w:pPr>
        <w:spacing w:after="0"/>
        <w:ind w:left="0"/>
        <w:jc w:val="both"/>
      </w:pPr>
      <w:r>
        <w:rPr>
          <w:rFonts w:ascii="Times New Roman"/>
          <w:b w:val="false"/>
          <w:i w:val="false"/>
          <w:color w:val="000000"/>
          <w:sz w:val="28"/>
        </w:rPr>
        <w:t>
      В Уилском сельском округе ясно наблюдается сезонный характер естественных пастбищ. Все пастбища делятся на участки (загоны), количество и размеры которых зависят от урожайности пастбища, количества скота и нормы скармливания зеленой травы.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Эффективное использование пастбищ производится путем чередования его различных схем. Под пастбищеоборотом понимается система мер, направленная на улучшение природных пастбищ от одного года или повторяющиеся через несколько лет без снижения его продуктивности. В целом, применение пастбищеоборота и системы использования окружения, чередование по сезонам, позволяет сохранить продуктивность растений.</w:t>
      </w:r>
    </w:p>
    <w:p>
      <w:pPr>
        <w:spacing w:after="0"/>
        <w:ind w:left="0"/>
        <w:jc w:val="both"/>
      </w:pPr>
      <w:r>
        <w:rPr>
          <w:rFonts w:ascii="Times New Roman"/>
          <w:b w:val="false"/>
          <w:i w:val="false"/>
          <w:color w:val="000000"/>
          <w:sz w:val="28"/>
        </w:rPr>
        <w:t>
      Максимально удобное для пастбищ Уилского сельского округа с распространенной полынью и различными травами во все сезоны, по порядку, ежегодный выпас скота с составлением 4 – поясного пастбищеоборота.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осенью. Только в этом случае растительность пастбищ можеть дать семена и изношенные участки могут восстановить прежнюю производительность.</w:t>
      </w:r>
    </w:p>
    <w:p>
      <w:pPr>
        <w:spacing w:after="0"/>
        <w:ind w:left="0"/>
        <w:jc w:val="both"/>
      </w:pPr>
      <w:r>
        <w:rPr>
          <w:rFonts w:ascii="Times New Roman"/>
          <w:b w:val="false"/>
          <w:i w:val="false"/>
          <w:color w:val="000000"/>
          <w:sz w:val="28"/>
        </w:rPr>
        <w:t xml:space="preserve">
      Регулирование пастбищного процесса, загонная очередность выпаса, удобрения, подсевы растений повышают общую продуктивность пастбищ и обеспечивают их сохранность. </w:t>
      </w:r>
    </w:p>
    <w:p>
      <w:pPr>
        <w:spacing w:after="0"/>
        <w:ind w:left="0"/>
        <w:jc w:val="both"/>
      </w:pPr>
      <w:r>
        <w:rPr>
          <w:rFonts w:ascii="Times New Roman"/>
          <w:b w:val="false"/>
          <w:i w:val="false"/>
          <w:color w:val="000000"/>
          <w:sz w:val="28"/>
        </w:rPr>
        <w:t>
      Норма употребления воды на одного сельскохозяйственного животного во всех сезонах по использованию пастбища учитывая погодные условия составляет:</w:t>
      </w:r>
    </w:p>
    <w:p>
      <w:pPr>
        <w:spacing w:after="0"/>
        <w:ind w:left="0"/>
        <w:jc w:val="both"/>
      </w:pPr>
      <w:r>
        <w:rPr>
          <w:rFonts w:ascii="Times New Roman"/>
          <w:b w:val="false"/>
          <w:i w:val="false"/>
          <w:color w:val="000000"/>
          <w:sz w:val="28"/>
        </w:rPr>
        <w:t>
      крупно–рогатый скот и лошади, верблюды 45–60 литров;</w:t>
      </w:r>
    </w:p>
    <w:p>
      <w:pPr>
        <w:spacing w:after="0"/>
        <w:ind w:left="0"/>
        <w:jc w:val="both"/>
      </w:pPr>
      <w:r>
        <w:rPr>
          <w:rFonts w:ascii="Times New Roman"/>
          <w:b w:val="false"/>
          <w:i w:val="false"/>
          <w:color w:val="000000"/>
          <w:sz w:val="28"/>
        </w:rPr>
        <w:t>
      молодняк 1–2 лет 25–35 литров;</w:t>
      </w:r>
    </w:p>
    <w:p>
      <w:pPr>
        <w:spacing w:after="0"/>
        <w:ind w:left="0"/>
        <w:jc w:val="both"/>
      </w:pPr>
      <w:r>
        <w:rPr>
          <w:rFonts w:ascii="Times New Roman"/>
          <w:b w:val="false"/>
          <w:i w:val="false"/>
          <w:color w:val="000000"/>
          <w:sz w:val="28"/>
        </w:rPr>
        <w:t>
      молодняк одного года 10–15 литров;</w:t>
      </w:r>
    </w:p>
    <w:p>
      <w:pPr>
        <w:spacing w:after="0"/>
        <w:ind w:left="0"/>
        <w:jc w:val="both"/>
      </w:pPr>
      <w:r>
        <w:rPr>
          <w:rFonts w:ascii="Times New Roman"/>
          <w:b w:val="false"/>
          <w:i w:val="false"/>
          <w:color w:val="000000"/>
          <w:sz w:val="28"/>
        </w:rPr>
        <w:t>
      для овец и коз составляет 3–5 литров, ягнят и козлят составляет 1–2 литров.</w:t>
      </w:r>
    </w:p>
    <w:p>
      <w:pPr>
        <w:spacing w:after="0"/>
        <w:ind w:left="0"/>
        <w:jc w:val="both"/>
      </w:pPr>
      <w:r>
        <w:rPr>
          <w:rFonts w:ascii="Times New Roman"/>
          <w:b w:val="false"/>
          <w:i w:val="false"/>
          <w:color w:val="000000"/>
          <w:sz w:val="28"/>
        </w:rPr>
        <w:t>
      Для обеспечения сельскохозяйственных животных по Уилскому сельскому округу имеются всего 151805 гектар пастбищных земель. В черте населенных пунктов имеются 62305 гектаров пастбищ.</w:t>
      </w:r>
    </w:p>
    <w:p>
      <w:pPr>
        <w:spacing w:after="0"/>
        <w:ind w:left="0"/>
        <w:jc w:val="both"/>
      </w:pPr>
      <w:r>
        <w:rPr>
          <w:rFonts w:ascii="Times New Roman"/>
          <w:b w:val="false"/>
          <w:i w:val="false"/>
          <w:color w:val="000000"/>
          <w:sz w:val="28"/>
        </w:rPr>
        <w:t>
      В Уилском сельском округе сервитуты для прогона скота не установлены.</w:t>
      </w:r>
    </w:p>
    <w:p>
      <w:pPr>
        <w:spacing w:after="0"/>
        <w:ind w:left="0"/>
        <w:jc w:val="both"/>
      </w:pPr>
      <w:r>
        <w:rPr>
          <w:rFonts w:ascii="Times New Roman"/>
          <w:b w:val="false"/>
          <w:i w:val="false"/>
          <w:color w:val="000000"/>
          <w:sz w:val="28"/>
        </w:rPr>
        <w:t xml:space="preserve">
      На основании выше изложенного,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 местного населения (село Уил, Акшатау, Каракемер, Екпетал) по содержанию маточного (дойного) поголовья сельско- хозяйственных животных при имеющихся пастбищных угодьях населенных пунктов в размере 22000 гектар, потребность не возникает, при норме нагрузки 10,0 гектаров/голов.</w:t>
      </w:r>
    </w:p>
    <w:p>
      <w:pPr>
        <w:spacing w:after="0"/>
        <w:ind w:left="0"/>
        <w:jc w:val="both"/>
      </w:pPr>
      <w:r>
        <w:rPr>
          <w:rFonts w:ascii="Times New Roman"/>
          <w:b w:val="false"/>
          <w:i w:val="false"/>
          <w:color w:val="000000"/>
          <w:sz w:val="28"/>
        </w:rPr>
        <w:t>
      Имеется потребность угодий по выпасу других сельскохозяйственных животных местного населения в размере 13 147 гектаров, при норме нагрузки на голову крупного рогатого скота 10,0 гектаров/голов, мелкого рогатого скота 2 гектара/голов, лошадей 12 гектаров/голов.</w:t>
      </w:r>
    </w:p>
    <w:p>
      <w:pPr>
        <w:spacing w:after="0"/>
        <w:ind w:left="0"/>
        <w:jc w:val="both"/>
      </w:pPr>
      <w:r>
        <w:rPr>
          <w:rFonts w:ascii="Times New Roman"/>
          <w:b w:val="false"/>
          <w:i w:val="false"/>
          <w:color w:val="000000"/>
          <w:sz w:val="28"/>
        </w:rPr>
        <w:t>
      Потребность:</w:t>
      </w:r>
    </w:p>
    <w:p>
      <w:pPr>
        <w:spacing w:after="0"/>
        <w:ind w:left="0"/>
        <w:jc w:val="both"/>
      </w:pPr>
      <w:r>
        <w:rPr>
          <w:rFonts w:ascii="Times New Roman"/>
          <w:b w:val="false"/>
          <w:i w:val="false"/>
          <w:color w:val="000000"/>
          <w:sz w:val="28"/>
        </w:rPr>
        <w:t>
      для крупного рогатого скота–1819 голов х 10 гектара/голов = 18190 гектаров;</w:t>
      </w:r>
    </w:p>
    <w:p>
      <w:pPr>
        <w:spacing w:after="0"/>
        <w:ind w:left="0"/>
        <w:jc w:val="both"/>
      </w:pPr>
      <w:r>
        <w:rPr>
          <w:rFonts w:ascii="Times New Roman"/>
          <w:b w:val="false"/>
          <w:i w:val="false"/>
          <w:color w:val="000000"/>
          <w:sz w:val="28"/>
        </w:rPr>
        <w:t>
      для мелкого рогатого скота – 11733 голов х 2 гектара/голов = 23466 гектаров;</w:t>
      </w:r>
    </w:p>
    <w:p>
      <w:pPr>
        <w:spacing w:after="0"/>
        <w:ind w:left="0"/>
        <w:jc w:val="both"/>
      </w:pPr>
      <w:r>
        <w:rPr>
          <w:rFonts w:ascii="Times New Roman"/>
          <w:b w:val="false"/>
          <w:i w:val="false"/>
          <w:color w:val="000000"/>
          <w:sz w:val="28"/>
        </w:rPr>
        <w:t>
      для лошадей – 983 голов х 12 гектара /голов = 11796 гектаров.</w:t>
      </w:r>
    </w:p>
    <w:p>
      <w:pPr>
        <w:spacing w:after="0"/>
        <w:ind w:left="0"/>
        <w:jc w:val="both"/>
      </w:pPr>
      <w:r>
        <w:rPr>
          <w:rFonts w:ascii="Times New Roman"/>
          <w:b w:val="false"/>
          <w:i w:val="false"/>
          <w:color w:val="000000"/>
          <w:sz w:val="28"/>
        </w:rPr>
        <w:t>
      18190+23466+11796 = 53452 гектара</w:t>
      </w:r>
    </w:p>
    <w:p>
      <w:pPr>
        <w:spacing w:after="0"/>
        <w:ind w:left="0"/>
        <w:jc w:val="both"/>
      </w:pPr>
      <w:r>
        <w:rPr>
          <w:rFonts w:ascii="Times New Roman"/>
          <w:b w:val="false"/>
          <w:i w:val="false"/>
          <w:color w:val="000000"/>
          <w:sz w:val="28"/>
        </w:rPr>
        <w:t>
      Сложившуюся потребность пастбищных угодий в размере 13147 гектаров необходимо восполнить за счет сельского земельного запаса.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 пастбищами и их использованию по Уилскому сельскому округу на 2021-2022 годы</w:t>
            </w:r>
          </w:p>
        </w:tc>
      </w:tr>
    </w:tbl>
    <w:p>
      <w:pPr>
        <w:spacing w:after="0"/>
        <w:ind w:left="0"/>
        <w:jc w:val="left"/>
      </w:pPr>
      <w:r>
        <w:rPr>
          <w:rFonts w:ascii="Times New Roman"/>
          <w:b/>
          <w:i w:val="false"/>
          <w:color w:val="000000"/>
        </w:rPr>
        <w:t xml:space="preserve"> Схема (карта) расположения пастбищ на территории Уилского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 пастбищами и их использованию по Уилскому сельскому округу на 2021-2022 годы</w:t>
            </w:r>
          </w:p>
        </w:tc>
      </w:tr>
    </w:tbl>
    <w:p>
      <w:pPr>
        <w:spacing w:after="0"/>
        <w:ind w:left="0"/>
        <w:jc w:val="left"/>
      </w:pPr>
      <w:r>
        <w:rPr>
          <w:rFonts w:ascii="Times New Roman"/>
          <w:b/>
          <w:i w:val="false"/>
          <w:color w:val="000000"/>
        </w:rPr>
        <w:t xml:space="preserve"> Приемлемые схема пастбищеоборотов хозяйств</w:t>
      </w:r>
    </w:p>
    <w:p>
      <w:pPr>
        <w:spacing w:after="0"/>
        <w:ind w:left="0"/>
        <w:jc w:val="left"/>
      </w:pPr>
      <w:r>
        <w:br/>
      </w:r>
    </w:p>
    <w:p>
      <w:pPr>
        <w:spacing w:after="0"/>
        <w:ind w:left="0"/>
        <w:jc w:val="both"/>
      </w:pPr>
      <w:r>
        <w:drawing>
          <wp:inline distT="0" distB="0" distL="0" distR="0">
            <wp:extent cx="7810500" cy="1003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003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Уилскому сельскому округу на 2021-2022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Уилскому сельскому округу на 2021-2022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w:t>
      </w:r>
    </w:p>
    <w:p>
      <w:pPr>
        <w:spacing w:after="0"/>
        <w:ind w:left="0"/>
        <w:jc w:val="left"/>
      </w:pPr>
      <w:r>
        <w:br/>
      </w:r>
    </w:p>
    <w:p>
      <w:pPr>
        <w:spacing w:after="0"/>
        <w:ind w:left="0"/>
        <w:jc w:val="both"/>
      </w:pPr>
      <w:r>
        <w:drawing>
          <wp:inline distT="0" distB="0" distL="0" distR="0">
            <wp:extent cx="72136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136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Уилскому сельскому округу на 2021-2022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Уилскому сельскому округу на 2021-2022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w:t>
      </w:r>
    </w:p>
    <w:p>
      <w:pPr>
        <w:spacing w:after="0"/>
        <w:ind w:left="0"/>
        <w:jc w:val="left"/>
      </w:pPr>
      <w:r>
        <w:br/>
      </w:r>
    </w:p>
    <w:p>
      <w:pPr>
        <w:spacing w:after="0"/>
        <w:ind w:left="0"/>
        <w:jc w:val="both"/>
      </w:pPr>
      <w:r>
        <w:drawing>
          <wp:inline distT="0" distB="0" distL="0" distR="0">
            <wp:extent cx="78105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Уилскому сельскому округу на 2021-2022 годы</w:t>
            </w:r>
          </w:p>
        </w:tc>
      </w:tr>
    </w:tbl>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 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2021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2022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Уилский сельский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Длительность пастбищного периода связана с почвенно-климатической зоной, видами сельскохозяйственных животных, а также урожайностью пастбищ в умеренно сухих на ковыльно – типчаково – полынных степях – составляет 180 – 200 дней.</w:t>
      </w:r>
    </w:p>
    <w:p>
      <w:pPr>
        <w:spacing w:after="0"/>
        <w:ind w:left="0"/>
        <w:jc w:val="both"/>
      </w:pPr>
      <w:r>
        <w:rPr>
          <w:rFonts w:ascii="Times New Roman"/>
          <w:b w:val="false"/>
          <w:i w:val="false"/>
          <w:color w:val="000000"/>
          <w:sz w:val="28"/>
        </w:rPr>
        <w:t>
      В данном случае, продолжительность выпаса для крупного рогатого скота, мелкого рогатого скота, лошадей и верблюдов связана с максимальной глубиной снежного покрова с плотностью снега и другими факторами.</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весенне–летний сезон;</w:t>
      </w:r>
    </w:p>
    <w:p>
      <w:pPr>
        <w:spacing w:after="0"/>
        <w:ind w:left="0"/>
        <w:jc w:val="both"/>
      </w:pPr>
      <w:r>
        <w:rPr>
          <w:rFonts w:ascii="Times New Roman"/>
          <w:b w:val="false"/>
          <w:i w:val="false"/>
          <w:color w:val="000000"/>
          <w:sz w:val="28"/>
        </w:rPr>
        <w:t>
      ЛС –летний сезон;</w:t>
      </w:r>
    </w:p>
    <w:p>
      <w:pPr>
        <w:spacing w:after="0"/>
        <w:ind w:left="0"/>
        <w:jc w:val="both"/>
      </w:pPr>
      <w:r>
        <w:rPr>
          <w:rFonts w:ascii="Times New Roman"/>
          <w:b w:val="false"/>
          <w:i w:val="false"/>
          <w:color w:val="000000"/>
          <w:sz w:val="28"/>
        </w:rPr>
        <w:t>
      ЛОС – летне–осенний сезон;</w:t>
      </w:r>
    </w:p>
    <w:p>
      <w:pPr>
        <w:spacing w:after="0"/>
        <w:ind w:left="0"/>
        <w:jc w:val="both"/>
      </w:pPr>
      <w:r>
        <w:rPr>
          <w:rFonts w:ascii="Times New Roman"/>
          <w:b w:val="false"/>
          <w:i w:val="false"/>
          <w:color w:val="000000"/>
          <w:sz w:val="28"/>
        </w:rPr>
        <w:t>
      ОЗ – отдыхающий загон.</w:t>
      </w:r>
    </w:p>
    <w:p>
      <w:pPr>
        <w:spacing w:after="0"/>
        <w:ind w:left="0"/>
        <w:jc w:val="both"/>
      </w:pPr>
      <w:r>
        <w:rPr>
          <w:rFonts w:ascii="Times New Roman"/>
          <w:b w:val="false"/>
          <w:i w:val="false"/>
          <w:color w:val="000000"/>
          <w:sz w:val="28"/>
        </w:rPr>
        <w:t>
      КРС– крупно рогатый скот</w:t>
      </w:r>
    </w:p>
    <w:p>
      <w:pPr>
        <w:spacing w:after="0"/>
        <w:ind w:left="0"/>
        <w:jc w:val="both"/>
      </w:pPr>
      <w:r>
        <w:rPr>
          <w:rFonts w:ascii="Times New Roman"/>
          <w:b w:val="false"/>
          <w:i w:val="false"/>
          <w:color w:val="000000"/>
          <w:sz w:val="28"/>
        </w:rPr>
        <w:t>
      МРС– мелко рогатый скот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решению Уилского районного маслихата от 27 августа 2021 года № 70</w:t>
            </w:r>
          </w:p>
        </w:tc>
      </w:tr>
    </w:tbl>
    <w:p>
      <w:pPr>
        <w:spacing w:after="0"/>
        <w:ind w:left="0"/>
        <w:jc w:val="left"/>
      </w:pPr>
      <w:r>
        <w:rPr>
          <w:rFonts w:ascii="Times New Roman"/>
          <w:b/>
          <w:i w:val="false"/>
          <w:color w:val="000000"/>
        </w:rPr>
        <w:t xml:space="preserve"> План по управлению пастбищами и их использованию в сельском округе имени Шыганака Берсиева на 2021– 2022 годы</w:t>
      </w:r>
    </w:p>
    <w:p>
      <w:pPr>
        <w:spacing w:after="0"/>
        <w:ind w:left="0"/>
        <w:jc w:val="both"/>
      </w:pPr>
      <w:r>
        <w:rPr>
          <w:rFonts w:ascii="Times New Roman"/>
          <w:b w:val="false"/>
          <w:i w:val="false"/>
          <w:color w:val="000000"/>
          <w:sz w:val="28"/>
        </w:rPr>
        <w:t>
      Настоящий План по управлению пастбищами и их использованию в сельском округе имени Шыганака Берсиева на 2021– 2022 годы (далее – План) разработан в соответствии с Законами Республики Казахстан "</w:t>
      </w:r>
      <w:r>
        <w:rPr>
          <w:rFonts w:ascii="Times New Roman"/>
          <w:b w:val="false"/>
          <w:i w:val="false"/>
          <w:color w:val="000000"/>
          <w:sz w:val="28"/>
        </w:rPr>
        <w:t>О пастбищах</w:t>
      </w:r>
      <w:r>
        <w:rPr>
          <w:rFonts w:ascii="Times New Roman"/>
          <w:b w:val="false"/>
          <w:i w:val="false"/>
          <w:color w:val="000000"/>
          <w:sz w:val="28"/>
        </w:rPr>
        <w:t>",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приказом Заместителя Премьер– Министра Республики Казахстан – Министра сельского хозяйства Республики Казахстан от 24 апреля 2017 года </w:t>
      </w:r>
      <w:r>
        <w:rPr>
          <w:rFonts w:ascii="Times New Roman"/>
          <w:b w:val="false"/>
          <w:i w:val="false"/>
          <w:color w:val="000000"/>
          <w:sz w:val="28"/>
        </w:rPr>
        <w:t>№ 173</w:t>
      </w:r>
      <w:r>
        <w:rPr>
          <w:rFonts w:ascii="Times New Roman"/>
          <w:b w:val="false"/>
          <w:i w:val="false"/>
          <w:color w:val="000000"/>
          <w:sz w:val="28"/>
        </w:rPr>
        <w:t xml:space="preserve"> "Об утверждении Правил рационального использования пастбищ" (зарегистрированное в Реестре государственной регистрации нормативных правовых актов № 15090), приказом Министра сельского хозяйства Республики Казахстан от 14 апреля 2015 года </w:t>
      </w:r>
      <w:r>
        <w:rPr>
          <w:rFonts w:ascii="Times New Roman"/>
          <w:b w:val="false"/>
          <w:i w:val="false"/>
          <w:color w:val="000000"/>
          <w:sz w:val="28"/>
        </w:rPr>
        <w:t>№ 3– 3/332</w:t>
      </w:r>
      <w:r>
        <w:rPr>
          <w:rFonts w:ascii="Times New Roman"/>
          <w:b w:val="false"/>
          <w:i w:val="false"/>
          <w:color w:val="000000"/>
          <w:sz w:val="28"/>
        </w:rPr>
        <w:t xml:space="preserve"> "Об утверждении предельно допустимой нормы нагрузки на общую площадь пастбищ" (зарегистрированное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предотвращения процессов деградации пастбищ и учитываются традиции выпаса сельскохозяйственных животных.</w:t>
      </w:r>
    </w:p>
    <w:p>
      <w:pPr>
        <w:spacing w:after="0"/>
        <w:ind w:left="0"/>
        <w:jc w:val="both"/>
      </w:pPr>
      <w:r>
        <w:rPr>
          <w:rFonts w:ascii="Times New Roman"/>
          <w:b w:val="false"/>
          <w:i w:val="false"/>
          <w:color w:val="000000"/>
          <w:sz w:val="28"/>
        </w:rPr>
        <w:t xml:space="preserve">
      План содержит: </w:t>
      </w:r>
    </w:p>
    <w:p>
      <w:pPr>
        <w:spacing w:after="0"/>
        <w:ind w:left="0"/>
        <w:jc w:val="both"/>
      </w:pPr>
      <w:r>
        <w:rPr>
          <w:rFonts w:ascii="Times New Roman"/>
          <w:b w:val="false"/>
          <w:i w:val="false"/>
          <w:color w:val="000000"/>
          <w:sz w:val="28"/>
        </w:rPr>
        <w:t>
      1) схему (карту) расположения пастбищ на территории сельского округа имени Шыганака Берсиева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 пользователей к водоисточникам (озерам, рекам, прудам, копаниям,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 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8) иные требования, необходимые для рационального использования пастбищ на соответствующей административно – территориальной единице. </w:t>
      </w:r>
    </w:p>
    <w:p>
      <w:pPr>
        <w:spacing w:after="0"/>
        <w:ind w:left="0"/>
        <w:jc w:val="both"/>
      </w:pPr>
      <w:r>
        <w:rPr>
          <w:rFonts w:ascii="Times New Roman"/>
          <w:b w:val="false"/>
          <w:i w:val="false"/>
          <w:color w:val="000000"/>
          <w:sz w:val="28"/>
        </w:rPr>
        <w:t xml:space="preserve">
      План принят с учетом сведений о состоянии геоботанического обследования пастбищ, сведений о ветеринарно – санитарных объектах, данных о численности поголовья сельскохозяйственных животных с указанием их владельцев – 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 </w:t>
      </w:r>
    </w:p>
    <w:p>
      <w:pPr>
        <w:spacing w:after="0"/>
        <w:ind w:left="0"/>
        <w:jc w:val="both"/>
      </w:pPr>
      <w:r>
        <w:rPr>
          <w:rFonts w:ascii="Times New Roman"/>
          <w:b w:val="false"/>
          <w:i w:val="false"/>
          <w:color w:val="000000"/>
          <w:sz w:val="28"/>
        </w:rPr>
        <w:t>
      По администиративно–территориальному делению в сельском округе имени Шыганака Берсиева имеются 3 населенных пунктов.</w:t>
      </w:r>
    </w:p>
    <w:p>
      <w:pPr>
        <w:spacing w:after="0"/>
        <w:ind w:left="0"/>
        <w:jc w:val="both"/>
      </w:pPr>
      <w:r>
        <w:rPr>
          <w:rFonts w:ascii="Times New Roman"/>
          <w:b w:val="false"/>
          <w:i w:val="false"/>
          <w:color w:val="000000"/>
          <w:sz w:val="28"/>
        </w:rPr>
        <w:t>
      Общая площадь территории сельского округа имени Шыганака Берсиева 188081 гектаров, из них пашни – 940 гектаров, сенокос – 1536 гектаров, пастбищные земли 156935 гектаров, прочие угодий – 580 гектаров.</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–119855 гектаров;</w:t>
      </w:r>
    </w:p>
    <w:p>
      <w:pPr>
        <w:spacing w:after="0"/>
        <w:ind w:left="0"/>
        <w:jc w:val="both"/>
      </w:pPr>
      <w:r>
        <w:rPr>
          <w:rFonts w:ascii="Times New Roman"/>
          <w:b w:val="false"/>
          <w:i w:val="false"/>
          <w:color w:val="000000"/>
          <w:sz w:val="28"/>
        </w:rPr>
        <w:t>
      земли населенных пунктов – 41206 гектаров;</w:t>
      </w:r>
    </w:p>
    <w:p>
      <w:pPr>
        <w:spacing w:after="0"/>
        <w:ind w:left="0"/>
        <w:jc w:val="both"/>
      </w:pPr>
      <w:r>
        <w:rPr>
          <w:rFonts w:ascii="Times New Roman"/>
          <w:b w:val="false"/>
          <w:i w:val="false"/>
          <w:color w:val="000000"/>
          <w:sz w:val="28"/>
        </w:rPr>
        <w:t>
      земли лесного фонда – 19048 гектаров;</w:t>
      </w:r>
    </w:p>
    <w:p>
      <w:pPr>
        <w:spacing w:after="0"/>
        <w:ind w:left="0"/>
        <w:jc w:val="both"/>
      </w:pPr>
      <w:r>
        <w:rPr>
          <w:rFonts w:ascii="Times New Roman"/>
          <w:b w:val="false"/>
          <w:i w:val="false"/>
          <w:color w:val="000000"/>
          <w:sz w:val="28"/>
        </w:rPr>
        <w:t>
      земли запаса–7392 гектаров;</w:t>
      </w:r>
    </w:p>
    <w:p>
      <w:pPr>
        <w:spacing w:after="0"/>
        <w:ind w:left="0"/>
        <w:jc w:val="both"/>
      </w:pPr>
      <w:r>
        <w:rPr>
          <w:rFonts w:ascii="Times New Roman"/>
          <w:b w:val="false"/>
          <w:i w:val="false"/>
          <w:color w:val="000000"/>
          <w:sz w:val="28"/>
        </w:rPr>
        <w:t>
      По природным условиям климат территории сельского округа имени Шыганака Берсиева резко континентальный, зима сравнительно холодная, лето жаркое и засушливое. Среднегодовая температура воздуха в январе – 14; – 35°С, в июле +24;+38°С. Средний размер осадков составляет 30 мм, а годовой – 214 мм.</w:t>
      </w:r>
    </w:p>
    <w:p>
      <w:pPr>
        <w:spacing w:after="0"/>
        <w:ind w:left="0"/>
        <w:jc w:val="both"/>
      </w:pPr>
      <w:r>
        <w:rPr>
          <w:rFonts w:ascii="Times New Roman"/>
          <w:b w:val="false"/>
          <w:i w:val="false"/>
          <w:color w:val="000000"/>
          <w:sz w:val="28"/>
        </w:rPr>
        <w:t>
      Растительный покров разнообразен, белая корневая полынь, лебеда,татарник, рогач, житняк,осока,чҰрная полынь и другие.</w:t>
      </w:r>
    </w:p>
    <w:p>
      <w:pPr>
        <w:spacing w:after="0"/>
        <w:ind w:left="0"/>
        <w:jc w:val="both"/>
      </w:pPr>
      <w:r>
        <w:rPr>
          <w:rFonts w:ascii="Times New Roman"/>
          <w:b w:val="false"/>
          <w:i w:val="false"/>
          <w:color w:val="000000"/>
          <w:sz w:val="28"/>
        </w:rPr>
        <w:t>
      Почвы темно каштановые, на юге встречаются солончаковые земли. Если характеризовать в целом пастбища округа, то их производительность</w:t>
      </w:r>
    </w:p>
    <w:p>
      <w:pPr>
        <w:spacing w:after="0"/>
        <w:ind w:left="0"/>
        <w:jc w:val="both"/>
      </w:pPr>
      <w:r>
        <w:rPr>
          <w:rFonts w:ascii="Times New Roman"/>
          <w:b w:val="false"/>
          <w:i w:val="false"/>
          <w:color w:val="000000"/>
          <w:sz w:val="28"/>
        </w:rPr>
        <w:t xml:space="preserve">
      непостоянна, меняется из года в год в зависимости от количества дождя и снега. Урожайность травы может варьироваться от 1,0 до 3,0 центнеров с гектара, в зависимости от погодных условий. Малочисленность травы пастбищ и разовщенность используемых сезонных пастбищ требует выпаса скота в отдаленных весенних, летних и осенне – зимних пастбищах. В отдельные годы, в зависимости от мягкости зимы, скот хозяйственных структур чаще всего бывает на пастбищах. </w:t>
      </w:r>
    </w:p>
    <w:p>
      <w:pPr>
        <w:spacing w:after="0"/>
        <w:ind w:left="0"/>
        <w:jc w:val="both"/>
      </w:pPr>
      <w:r>
        <w:rPr>
          <w:rFonts w:ascii="Times New Roman"/>
          <w:b w:val="false"/>
          <w:i w:val="false"/>
          <w:color w:val="000000"/>
          <w:sz w:val="28"/>
        </w:rPr>
        <w:t>
      Расчет поголовья скота в черте населенного пункта сельского округа имени Шыганака Берсиева и площадь пастбищных угодий (гектар):</w:t>
      </w:r>
    </w:p>
    <w:p>
      <w:pPr>
        <w:spacing w:after="0"/>
        <w:ind w:left="0"/>
        <w:jc w:val="both"/>
      </w:pPr>
      <w:r>
        <w:rPr>
          <w:rFonts w:ascii="Times New Roman"/>
          <w:b w:val="false"/>
          <w:i w:val="false"/>
          <w:color w:val="000000"/>
          <w:sz w:val="28"/>
        </w:rPr>
        <w:t>
      в селе Каратал 1669 голов крупного рогатого скота, из них 950 голов маточного поголовья, 4041 голов мелкого рогатого скота, 587 голов лошадей.</w:t>
      </w:r>
    </w:p>
    <w:p>
      <w:pPr>
        <w:spacing w:after="0"/>
        <w:ind w:left="0"/>
        <w:jc w:val="both"/>
      </w:pPr>
      <w:r>
        <w:rPr>
          <w:rFonts w:ascii="Times New Roman"/>
          <w:b w:val="false"/>
          <w:i w:val="false"/>
          <w:color w:val="000000"/>
          <w:sz w:val="28"/>
        </w:rPr>
        <w:t>
      Площадь пастбищ составлет – 25711 гектаров. .</w:t>
      </w:r>
    </w:p>
    <w:p>
      <w:pPr>
        <w:spacing w:after="0"/>
        <w:ind w:left="0"/>
        <w:jc w:val="both"/>
      </w:pPr>
      <w:r>
        <w:rPr>
          <w:rFonts w:ascii="Times New Roman"/>
          <w:b w:val="false"/>
          <w:i w:val="false"/>
          <w:color w:val="000000"/>
          <w:sz w:val="28"/>
        </w:rPr>
        <w:t>
      в селе Кумжарган 460 голов крупного рогатого скота, из них 236 голов маточного поголовья,1602 голов мелкого рогатого скота, 138 голов лошадей.</w:t>
      </w:r>
    </w:p>
    <w:p>
      <w:pPr>
        <w:spacing w:after="0"/>
        <w:ind w:left="0"/>
        <w:jc w:val="both"/>
      </w:pPr>
      <w:r>
        <w:rPr>
          <w:rFonts w:ascii="Times New Roman"/>
          <w:b w:val="false"/>
          <w:i w:val="false"/>
          <w:color w:val="000000"/>
          <w:sz w:val="28"/>
        </w:rPr>
        <w:t>
      Площадь пастбищ составлет – 7911 гектаров.</w:t>
      </w:r>
    </w:p>
    <w:p>
      <w:pPr>
        <w:spacing w:after="0"/>
        <w:ind w:left="0"/>
        <w:jc w:val="both"/>
      </w:pPr>
      <w:r>
        <w:rPr>
          <w:rFonts w:ascii="Times New Roman"/>
          <w:b w:val="false"/>
          <w:i w:val="false"/>
          <w:color w:val="000000"/>
          <w:sz w:val="28"/>
        </w:rPr>
        <w:t>
      в селе Карасу 312 голов крупного рогатого скота, из них 162 голов маточного поголовья, 397 голов мелкого рогатого скота, 238 голов лошадей.</w:t>
      </w:r>
    </w:p>
    <w:p>
      <w:pPr>
        <w:spacing w:after="0"/>
        <w:ind w:left="0"/>
        <w:jc w:val="both"/>
      </w:pPr>
      <w:r>
        <w:rPr>
          <w:rFonts w:ascii="Times New Roman"/>
          <w:b w:val="false"/>
          <w:i w:val="false"/>
          <w:color w:val="000000"/>
          <w:sz w:val="28"/>
        </w:rPr>
        <w:t>
      Площадь пастбищ составляет – 5934 гектаров.</w:t>
      </w:r>
    </w:p>
    <w:p>
      <w:pPr>
        <w:spacing w:after="0"/>
        <w:ind w:left="0"/>
        <w:jc w:val="both"/>
      </w:pPr>
      <w:r>
        <w:rPr>
          <w:rFonts w:ascii="Times New Roman"/>
          <w:b w:val="false"/>
          <w:i w:val="false"/>
          <w:color w:val="000000"/>
          <w:sz w:val="28"/>
        </w:rPr>
        <w:t>
      Поголовье скота в товариществах с ограниченной ответственностью, крестьянских хозяйствах сельского округа имени Шыганака Берсиева 3487 голов крупного рогатого скота, из них 2093 голов маточного поголовья, 6513 голов мелкого рогатого скота, 1930 голов лошадей.</w:t>
      </w:r>
    </w:p>
    <w:p>
      <w:pPr>
        <w:spacing w:after="0"/>
        <w:ind w:left="0"/>
        <w:jc w:val="both"/>
      </w:pPr>
      <w:r>
        <w:rPr>
          <w:rFonts w:ascii="Times New Roman"/>
          <w:b w:val="false"/>
          <w:i w:val="false"/>
          <w:color w:val="000000"/>
          <w:sz w:val="28"/>
        </w:rPr>
        <w:t>
      Площадь пастбищ товариществ с ограниченной ответственностью, крестьянских хозяйств составляет 117379 гектаров.</w:t>
      </w:r>
    </w:p>
    <w:p>
      <w:pPr>
        <w:spacing w:after="0"/>
        <w:ind w:left="0"/>
        <w:jc w:val="both"/>
      </w:pPr>
      <w:r>
        <w:rPr>
          <w:rFonts w:ascii="Times New Roman"/>
          <w:b w:val="false"/>
          <w:i w:val="false"/>
          <w:color w:val="000000"/>
          <w:sz w:val="28"/>
        </w:rPr>
        <w:t>
      В округе имеется 1 ветеринарный пункт, 1 скотомогильника.</w:t>
      </w:r>
    </w:p>
    <w:p>
      <w:pPr>
        <w:spacing w:after="0"/>
        <w:ind w:left="0"/>
        <w:jc w:val="both"/>
      </w:pPr>
      <w:r>
        <w:rPr>
          <w:rFonts w:ascii="Times New Roman"/>
          <w:b w:val="false"/>
          <w:i w:val="false"/>
          <w:color w:val="000000"/>
          <w:sz w:val="28"/>
        </w:rPr>
        <w:t>
      Пастбища являются основным источником кормов для сельскохо зяйственных животных. Пастбищные угодья богаты легкоусвояемыми питательными веществами. Выпас сельскохозяйственных животных на пастбищах увеличивает ценность скота и создает благоприятные условия для набора веса и воспроизводства.</w:t>
      </w:r>
    </w:p>
    <w:p>
      <w:pPr>
        <w:spacing w:after="0"/>
        <w:ind w:left="0"/>
        <w:jc w:val="both"/>
      </w:pPr>
      <w:r>
        <w:rPr>
          <w:rFonts w:ascii="Times New Roman"/>
          <w:b w:val="false"/>
          <w:i w:val="false"/>
          <w:color w:val="000000"/>
          <w:sz w:val="28"/>
        </w:rPr>
        <w:t>
      В сельском округе имени Шыганака Берсиева ясно наблюдается сезонный характер естественных пастбищ. Все пастбища делятся на участки (загоны), количество и размеры которых зависят от урожайности пастбища, количества скота и нормы скармливания зеленой травы.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Эффективное использование пастбищ осуществляется путем чередования различных схем его использования. Под пастбищеоборотом понимается система мер, направленная на улучшение естественных пастбищ от одного года или повторяющиеся через несколько лет без снижения его продуктивности. В целом, применение пастбищеоборота и системы использования окружающей среды, чередование по сезонам, позволяет сохранить продуктивность растений.</w:t>
      </w:r>
    </w:p>
    <w:p>
      <w:pPr>
        <w:spacing w:after="0"/>
        <w:ind w:left="0"/>
        <w:jc w:val="both"/>
      </w:pPr>
      <w:r>
        <w:rPr>
          <w:rFonts w:ascii="Times New Roman"/>
          <w:b w:val="false"/>
          <w:i w:val="false"/>
          <w:color w:val="000000"/>
          <w:sz w:val="28"/>
        </w:rPr>
        <w:t>
      Максимально удобное для пастбищ сельского округа имени Шыганака Берсиева с распространенной полынью и различными травами – во все сезоны, по порядку, ежегодный выпас скота с составлением 4 – поясного пастбищеоборота.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осенью. Только в этом случае растительность пастбищ можеть дать семена и изношенные участки могут восстановить прежнюю производительность.</w:t>
      </w:r>
    </w:p>
    <w:p>
      <w:pPr>
        <w:spacing w:after="0"/>
        <w:ind w:left="0"/>
        <w:jc w:val="both"/>
      </w:pPr>
      <w:r>
        <w:rPr>
          <w:rFonts w:ascii="Times New Roman"/>
          <w:b w:val="false"/>
          <w:i w:val="false"/>
          <w:color w:val="000000"/>
          <w:sz w:val="28"/>
        </w:rPr>
        <w:t>
      Регулирование пастбищного процесса, загонная очередность выпаса, удобрения, подсевы растений повышают общую продуктивность пастбищ и обеспечивают их сохранность.</w:t>
      </w:r>
    </w:p>
    <w:p>
      <w:pPr>
        <w:spacing w:after="0"/>
        <w:ind w:left="0"/>
        <w:jc w:val="both"/>
      </w:pPr>
      <w:r>
        <w:rPr>
          <w:rFonts w:ascii="Times New Roman"/>
          <w:b w:val="false"/>
          <w:i w:val="false"/>
          <w:color w:val="000000"/>
          <w:sz w:val="28"/>
        </w:rPr>
        <w:t>
      Норма употребления воды на одного сельскохозяйственного животного во всех сезонах по использованию пастбища учитывая погодные условия составляет:</w:t>
      </w:r>
    </w:p>
    <w:p>
      <w:pPr>
        <w:spacing w:after="0"/>
        <w:ind w:left="0"/>
        <w:jc w:val="both"/>
      </w:pPr>
      <w:r>
        <w:rPr>
          <w:rFonts w:ascii="Times New Roman"/>
          <w:b w:val="false"/>
          <w:i w:val="false"/>
          <w:color w:val="000000"/>
          <w:sz w:val="28"/>
        </w:rPr>
        <w:t>
      крупно – рогатый скот и лошади, верблюды 45–60 литров;</w:t>
      </w:r>
    </w:p>
    <w:p>
      <w:pPr>
        <w:spacing w:after="0"/>
        <w:ind w:left="0"/>
        <w:jc w:val="both"/>
      </w:pPr>
      <w:r>
        <w:rPr>
          <w:rFonts w:ascii="Times New Roman"/>
          <w:b w:val="false"/>
          <w:i w:val="false"/>
          <w:color w:val="000000"/>
          <w:sz w:val="28"/>
        </w:rPr>
        <w:t>
      молодняк 1–2 лет 25–35 литров;</w:t>
      </w:r>
    </w:p>
    <w:p>
      <w:pPr>
        <w:spacing w:after="0"/>
        <w:ind w:left="0"/>
        <w:jc w:val="both"/>
      </w:pPr>
      <w:r>
        <w:rPr>
          <w:rFonts w:ascii="Times New Roman"/>
          <w:b w:val="false"/>
          <w:i w:val="false"/>
          <w:color w:val="000000"/>
          <w:sz w:val="28"/>
        </w:rPr>
        <w:t>
      молодняк одного года 10– 15 литров;</w:t>
      </w:r>
    </w:p>
    <w:p>
      <w:pPr>
        <w:spacing w:after="0"/>
        <w:ind w:left="0"/>
        <w:jc w:val="both"/>
      </w:pPr>
      <w:r>
        <w:rPr>
          <w:rFonts w:ascii="Times New Roman"/>
          <w:b w:val="false"/>
          <w:i w:val="false"/>
          <w:color w:val="000000"/>
          <w:sz w:val="28"/>
        </w:rPr>
        <w:t>
      для овец и коз составляет 3–5 литров, ягнят и козлят составляет 1–2 литров.</w:t>
      </w:r>
    </w:p>
    <w:p>
      <w:pPr>
        <w:spacing w:after="0"/>
        <w:ind w:left="0"/>
        <w:jc w:val="both"/>
      </w:pPr>
      <w:r>
        <w:rPr>
          <w:rFonts w:ascii="Times New Roman"/>
          <w:b w:val="false"/>
          <w:i w:val="false"/>
          <w:color w:val="000000"/>
          <w:sz w:val="28"/>
        </w:rPr>
        <w:t>
      Для обеспечения сельскохозяйственных животных по сельскому округу имени Шыганака Берсиева имеются всего 156935 гектар пастбищных земель. В черте населенных пунктов имеются 39556 гектаров пастбищ.</w:t>
      </w:r>
    </w:p>
    <w:p>
      <w:pPr>
        <w:spacing w:after="0"/>
        <w:ind w:left="0"/>
        <w:jc w:val="both"/>
      </w:pPr>
      <w:r>
        <w:rPr>
          <w:rFonts w:ascii="Times New Roman"/>
          <w:b w:val="false"/>
          <w:i w:val="false"/>
          <w:color w:val="000000"/>
          <w:sz w:val="28"/>
        </w:rPr>
        <w:t>
      В сельском округе имени Шыганака Берсиева сервитуты для прогона скота не установлены.</w:t>
      </w:r>
    </w:p>
    <w:p>
      <w:pPr>
        <w:spacing w:after="0"/>
        <w:ind w:left="0"/>
        <w:jc w:val="both"/>
      </w:pPr>
      <w:r>
        <w:rPr>
          <w:rFonts w:ascii="Times New Roman"/>
          <w:b w:val="false"/>
          <w:i w:val="false"/>
          <w:color w:val="000000"/>
          <w:sz w:val="28"/>
        </w:rPr>
        <w:t xml:space="preserve">
      На основании выше изложенного,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нужды местного населения (село Каратал, Кумжарган, Карасу) по содержанию маточного (дойного) поголовья сельско хозяйственных животных при имеющихся пастбищных угодьях населенных пунктов в размере 13480 гектар, потребность не возникает, при норме нагрузки 10,0 гектаров/голов. </w:t>
      </w:r>
    </w:p>
    <w:p>
      <w:pPr>
        <w:spacing w:after="0"/>
        <w:ind w:left="0"/>
        <w:jc w:val="both"/>
      </w:pPr>
      <w:r>
        <w:rPr>
          <w:rFonts w:ascii="Times New Roman"/>
          <w:b w:val="false"/>
          <w:i w:val="false"/>
          <w:color w:val="000000"/>
          <w:sz w:val="28"/>
        </w:rPr>
        <w:t>
      Имеется потребность угодий по выпасу других сельско хозяйственных животных местного население в размере 8490 гектаров, при норме нагрузки на голову крупного рогатого скота 10,0 гектаров/голов, мелкого рогатого скота 2 гектара/голов, лошадей 12 гектаров/голов</w:t>
      </w:r>
    </w:p>
    <w:p>
      <w:pPr>
        <w:spacing w:after="0"/>
        <w:ind w:left="0"/>
        <w:jc w:val="both"/>
      </w:pPr>
      <w:r>
        <w:rPr>
          <w:rFonts w:ascii="Times New Roman"/>
          <w:b w:val="false"/>
          <w:i w:val="false"/>
          <w:color w:val="000000"/>
          <w:sz w:val="28"/>
        </w:rPr>
        <w:t>
      Потребность:</w:t>
      </w:r>
    </w:p>
    <w:p>
      <w:pPr>
        <w:spacing w:after="0"/>
        <w:ind w:left="0"/>
        <w:jc w:val="both"/>
      </w:pPr>
      <w:r>
        <w:rPr>
          <w:rFonts w:ascii="Times New Roman"/>
          <w:b w:val="false"/>
          <w:i w:val="false"/>
          <w:color w:val="000000"/>
          <w:sz w:val="28"/>
        </w:rPr>
        <w:t>
      для крупного рогатого скота – 1093 голов х 10 гектара/голов = 10930 гектаров.</w:t>
      </w:r>
    </w:p>
    <w:p>
      <w:pPr>
        <w:spacing w:after="0"/>
        <w:ind w:left="0"/>
        <w:jc w:val="both"/>
      </w:pPr>
      <w:r>
        <w:rPr>
          <w:rFonts w:ascii="Times New Roman"/>
          <w:b w:val="false"/>
          <w:i w:val="false"/>
          <w:color w:val="000000"/>
          <w:sz w:val="28"/>
        </w:rPr>
        <w:t>
      для мелкого рогатого скота – 6040 голов х 2 гектара/голов = 12080 гектаров.</w:t>
      </w:r>
    </w:p>
    <w:p>
      <w:pPr>
        <w:spacing w:after="0"/>
        <w:ind w:left="0"/>
        <w:jc w:val="both"/>
      </w:pPr>
      <w:r>
        <w:rPr>
          <w:rFonts w:ascii="Times New Roman"/>
          <w:b w:val="false"/>
          <w:i w:val="false"/>
          <w:color w:val="000000"/>
          <w:sz w:val="28"/>
        </w:rPr>
        <w:t>
      для лошадей – 963 голов х 12 гектара/голов = 11556 гектаров.</w:t>
      </w:r>
    </w:p>
    <w:p>
      <w:pPr>
        <w:spacing w:after="0"/>
        <w:ind w:left="0"/>
        <w:jc w:val="both"/>
      </w:pPr>
      <w:r>
        <w:rPr>
          <w:rFonts w:ascii="Times New Roman"/>
          <w:b w:val="false"/>
          <w:i w:val="false"/>
          <w:color w:val="000000"/>
          <w:sz w:val="28"/>
        </w:rPr>
        <w:t>
      10930+12080+11556 = 34566 -26076 = 8490 гектара.</w:t>
      </w:r>
    </w:p>
    <w:p>
      <w:pPr>
        <w:spacing w:after="0"/>
        <w:ind w:left="0"/>
        <w:jc w:val="both"/>
      </w:pPr>
      <w:r>
        <w:rPr>
          <w:rFonts w:ascii="Times New Roman"/>
          <w:b w:val="false"/>
          <w:i w:val="false"/>
          <w:color w:val="000000"/>
          <w:sz w:val="28"/>
        </w:rPr>
        <w:t>
      Сложившуюся потребность пастбищных угодий в размере 8490 гектаров необходимо восполнить за счет сельского земельного запаса.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 пастбищами и их использованию по сельскому округу имени Шыганака Берсиева на 2021-2022 годы</w:t>
            </w:r>
          </w:p>
        </w:tc>
      </w:tr>
    </w:tbl>
    <w:p>
      <w:pPr>
        <w:spacing w:after="0"/>
        <w:ind w:left="0"/>
        <w:jc w:val="left"/>
      </w:pPr>
      <w:r>
        <w:rPr>
          <w:rFonts w:ascii="Times New Roman"/>
          <w:b/>
          <w:i w:val="false"/>
          <w:color w:val="000000"/>
        </w:rPr>
        <w:t xml:space="preserve"> Схема (карта) расположения пастбищ на территории сельского округа имени Шыганака Берсиева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 пастбищами и их использованию по сельскому округу имени Шыганака Берсиева на 2021-2022 годы</w:t>
            </w:r>
          </w:p>
        </w:tc>
      </w:tr>
    </w:tbl>
    <w:p>
      <w:pPr>
        <w:spacing w:after="0"/>
        <w:ind w:left="0"/>
        <w:jc w:val="left"/>
      </w:pPr>
      <w:r>
        <w:rPr>
          <w:rFonts w:ascii="Times New Roman"/>
          <w:b/>
          <w:i w:val="false"/>
          <w:color w:val="000000"/>
        </w:rPr>
        <w:t xml:space="preserve"> Приемлемые схема пастбищеоборотов</w:t>
      </w:r>
    </w:p>
    <w:p>
      <w:pPr>
        <w:spacing w:after="0"/>
        <w:ind w:left="0"/>
        <w:jc w:val="left"/>
      </w:pPr>
      <w:r>
        <w:br/>
      </w:r>
    </w:p>
    <w:p>
      <w:pPr>
        <w:spacing w:after="0"/>
        <w:ind w:left="0"/>
        <w:jc w:val="both"/>
      </w:pPr>
      <w:r>
        <w:drawing>
          <wp:inline distT="0" distB="0" distL="0" distR="0">
            <wp:extent cx="78105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сельскому округу имени Шыганака Берсиева на 2021-2022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сельскому округу имени Шыганака Берсиева на 2021-2022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w:t>
      </w:r>
    </w:p>
    <w:p>
      <w:pPr>
        <w:spacing w:after="0"/>
        <w:ind w:left="0"/>
        <w:jc w:val="left"/>
      </w:pPr>
      <w:r>
        <w:br/>
      </w:r>
    </w:p>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сельскому округу имени Шыганака Берсиева на 2021-2022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 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сельскому округу имени Шыганака Берсиева на 2021-2022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w:t>
      </w:r>
    </w:p>
    <w:p>
      <w:pPr>
        <w:spacing w:after="0"/>
        <w:ind w:left="0"/>
        <w:jc w:val="left"/>
      </w:pPr>
      <w:r>
        <w:br/>
      </w:r>
    </w:p>
    <w:p>
      <w:pPr>
        <w:spacing w:after="0"/>
        <w:ind w:left="0"/>
        <w:jc w:val="both"/>
      </w:pPr>
      <w:r>
        <w:drawing>
          <wp:inline distT="0" distB="0" distL="0" distR="0">
            <wp:extent cx="78105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сельскому округуимени Шыганака Берсиева на 2021-2022 годы</w:t>
            </w:r>
          </w:p>
        </w:tc>
      </w:tr>
    </w:tbl>
    <w:p>
      <w:pPr>
        <w:spacing w:after="0"/>
        <w:ind w:left="0"/>
        <w:jc w:val="left"/>
      </w:pPr>
      <w:r>
        <w:rPr>
          <w:rFonts w:ascii="Times New Roman"/>
          <w:b/>
          <w:i w:val="false"/>
          <w:color w:val="000000"/>
        </w:rPr>
        <w:t xml:space="preserve"> Календарный график по использованию пастбищ,устанавливающий сезонные маршруты выпаса и передвижения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2021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2022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 имени Шыганака Берсиева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Длительность пастбищного периода связана с почвенно-климатической зоной, видами сельскохозяйственных животных, а также урожайностью пастбищ в умеренно сухих на ковыльно – типчаково – полынных степях – составляет 180–200 дней.</w:t>
      </w:r>
    </w:p>
    <w:p>
      <w:pPr>
        <w:spacing w:after="0"/>
        <w:ind w:left="0"/>
        <w:jc w:val="both"/>
      </w:pPr>
      <w:r>
        <w:rPr>
          <w:rFonts w:ascii="Times New Roman"/>
          <w:b w:val="false"/>
          <w:i w:val="false"/>
          <w:color w:val="000000"/>
          <w:sz w:val="28"/>
        </w:rPr>
        <w:t>
      В данном случае, продолжительность выпаса для крупного рогатого скота, мелкого рогатого скота, лошадей и верблюдов связана с максимальной глубиной снежного покрова с плотностью снега и другими факторами.</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 – летний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ЛОС – летне – осенний сезон;</w:t>
      </w:r>
    </w:p>
    <w:p>
      <w:pPr>
        <w:spacing w:after="0"/>
        <w:ind w:left="0"/>
        <w:jc w:val="both"/>
      </w:pPr>
      <w:r>
        <w:rPr>
          <w:rFonts w:ascii="Times New Roman"/>
          <w:b w:val="false"/>
          <w:i w:val="false"/>
          <w:color w:val="000000"/>
          <w:sz w:val="28"/>
        </w:rPr>
        <w:t>
      ОЗ – отдыхающий загон.</w:t>
      </w:r>
    </w:p>
    <w:p>
      <w:pPr>
        <w:spacing w:after="0"/>
        <w:ind w:left="0"/>
        <w:jc w:val="both"/>
      </w:pPr>
      <w:r>
        <w:rPr>
          <w:rFonts w:ascii="Times New Roman"/>
          <w:b w:val="false"/>
          <w:i w:val="false"/>
          <w:color w:val="000000"/>
          <w:sz w:val="28"/>
        </w:rPr>
        <w:t>
      КРС– крупно рогатый скот</w:t>
      </w:r>
    </w:p>
    <w:p>
      <w:pPr>
        <w:spacing w:after="0"/>
        <w:ind w:left="0"/>
        <w:jc w:val="both"/>
      </w:pPr>
      <w:r>
        <w:rPr>
          <w:rFonts w:ascii="Times New Roman"/>
          <w:b w:val="false"/>
          <w:i w:val="false"/>
          <w:color w:val="000000"/>
          <w:sz w:val="28"/>
        </w:rPr>
        <w:t>
      МРС– мелко рогатый скот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решению Уилского районного маслихата от 27 августа 2021 года № 70</w:t>
            </w:r>
          </w:p>
        </w:tc>
      </w:tr>
    </w:tbl>
    <w:p>
      <w:pPr>
        <w:spacing w:after="0"/>
        <w:ind w:left="0"/>
        <w:jc w:val="left"/>
      </w:pPr>
      <w:r>
        <w:rPr>
          <w:rFonts w:ascii="Times New Roman"/>
          <w:b/>
          <w:i w:val="false"/>
          <w:color w:val="000000"/>
        </w:rPr>
        <w:t xml:space="preserve"> План по управлению пастбищами и их использованию в Коптогайском сельском округе на 2021-2022 годы</w:t>
      </w:r>
    </w:p>
    <w:p>
      <w:pPr>
        <w:spacing w:after="0"/>
        <w:ind w:left="0"/>
        <w:jc w:val="both"/>
      </w:pPr>
      <w:r>
        <w:rPr>
          <w:rFonts w:ascii="Times New Roman"/>
          <w:b w:val="false"/>
          <w:i w:val="false"/>
          <w:color w:val="000000"/>
          <w:sz w:val="28"/>
        </w:rPr>
        <w:t>
      Настоящий План по управлению пастбищами и их использованию в Коптогайском сельском округе на 2021– 2022 годы (далее – План) разработан в соответствии с Законами Республики Казахстан "</w:t>
      </w:r>
      <w:r>
        <w:rPr>
          <w:rFonts w:ascii="Times New Roman"/>
          <w:b w:val="false"/>
          <w:i w:val="false"/>
          <w:color w:val="000000"/>
          <w:sz w:val="28"/>
        </w:rPr>
        <w:t>О пастбищах</w:t>
      </w:r>
      <w:r>
        <w:rPr>
          <w:rFonts w:ascii="Times New Roman"/>
          <w:b w:val="false"/>
          <w:i w:val="false"/>
          <w:color w:val="000000"/>
          <w:sz w:val="28"/>
        </w:rPr>
        <w:t>",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приказом Заместителя Премьер– Министра Республики Казахстан – Министра сельского хозяйства Республики Казахстан от 24 апреля 2017 года </w:t>
      </w:r>
      <w:r>
        <w:rPr>
          <w:rFonts w:ascii="Times New Roman"/>
          <w:b w:val="false"/>
          <w:i w:val="false"/>
          <w:color w:val="000000"/>
          <w:sz w:val="28"/>
        </w:rPr>
        <w:t>№ 173</w:t>
      </w:r>
      <w:r>
        <w:rPr>
          <w:rFonts w:ascii="Times New Roman"/>
          <w:b w:val="false"/>
          <w:i w:val="false"/>
          <w:color w:val="000000"/>
          <w:sz w:val="28"/>
        </w:rPr>
        <w:t xml:space="preserve"> "Об утверждении Правил рационального использования пастбищ" (зарегистрированное в Реестре государственной регистрации нормативных правовых актов № 15090), приказом Министра сельского хозяйства Республики Казахстан от 14 апреля 2015 года </w:t>
      </w:r>
      <w:r>
        <w:rPr>
          <w:rFonts w:ascii="Times New Roman"/>
          <w:b w:val="false"/>
          <w:i w:val="false"/>
          <w:color w:val="000000"/>
          <w:sz w:val="28"/>
        </w:rPr>
        <w:t>№ 3– 3/332</w:t>
      </w:r>
      <w:r>
        <w:rPr>
          <w:rFonts w:ascii="Times New Roman"/>
          <w:b w:val="false"/>
          <w:i w:val="false"/>
          <w:color w:val="000000"/>
          <w:sz w:val="28"/>
        </w:rPr>
        <w:t xml:space="preserve"> "Об утверждении предельно допустимой нормы нагрузки на общую площадь пастбищ" (зарегистрированное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предотвращения процессов деградации пастбищ и учитываются традиции выпаса сельскохозяйственных животных.</w:t>
      </w:r>
    </w:p>
    <w:p>
      <w:pPr>
        <w:spacing w:after="0"/>
        <w:ind w:left="0"/>
        <w:jc w:val="both"/>
      </w:pPr>
      <w:r>
        <w:rPr>
          <w:rFonts w:ascii="Times New Roman"/>
          <w:b w:val="false"/>
          <w:i w:val="false"/>
          <w:color w:val="000000"/>
          <w:sz w:val="28"/>
        </w:rPr>
        <w:t xml:space="preserve">
      План содержит: </w:t>
      </w:r>
    </w:p>
    <w:p>
      <w:pPr>
        <w:spacing w:after="0"/>
        <w:ind w:left="0"/>
        <w:jc w:val="both"/>
      </w:pPr>
      <w:r>
        <w:rPr>
          <w:rFonts w:ascii="Times New Roman"/>
          <w:b w:val="false"/>
          <w:i w:val="false"/>
          <w:color w:val="000000"/>
          <w:sz w:val="28"/>
        </w:rPr>
        <w:t>
      1) схему (карту) расположения пастбищ на территории Коптогайского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копаниям,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8) иные требования, необходимые для рационального использования пастбищ на соответствующей административно – территориальной единице. </w:t>
      </w:r>
    </w:p>
    <w:p>
      <w:pPr>
        <w:spacing w:after="0"/>
        <w:ind w:left="0"/>
        <w:jc w:val="both"/>
      </w:pPr>
      <w:r>
        <w:rPr>
          <w:rFonts w:ascii="Times New Roman"/>
          <w:b w:val="false"/>
          <w:i w:val="false"/>
          <w:color w:val="000000"/>
          <w:sz w:val="28"/>
        </w:rPr>
        <w:t xml:space="preserve">
      План принят с учетом сведений о состоянии геоботанического обследования пастбищ, сведений о ветеринарно – санитарных объектах, данных о численности поголовья сельскохозяйственных животных с указанием их владельцев – 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 </w:t>
      </w:r>
    </w:p>
    <w:p>
      <w:pPr>
        <w:spacing w:after="0"/>
        <w:ind w:left="0"/>
        <w:jc w:val="both"/>
      </w:pPr>
      <w:r>
        <w:rPr>
          <w:rFonts w:ascii="Times New Roman"/>
          <w:b w:val="false"/>
          <w:i w:val="false"/>
          <w:color w:val="000000"/>
          <w:sz w:val="28"/>
        </w:rPr>
        <w:t>
      По администиративно – территориальному делению в Коптогайском сельском округе имеются 4 сельских населенных пунктов.</w:t>
      </w:r>
    </w:p>
    <w:p>
      <w:pPr>
        <w:spacing w:after="0"/>
        <w:ind w:left="0"/>
        <w:jc w:val="both"/>
      </w:pPr>
      <w:r>
        <w:rPr>
          <w:rFonts w:ascii="Times New Roman"/>
          <w:b w:val="false"/>
          <w:i w:val="false"/>
          <w:color w:val="000000"/>
          <w:sz w:val="28"/>
        </w:rPr>
        <w:t>
      Общая площадь территории Коптогайского сельского округа – 181131 гектаров, из них сенокос – 5684 гектаров, пастбищные земли – 171796 гектаров, прочие угодий – 368 гектаров.</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 94096 гектаров;</w:t>
      </w:r>
    </w:p>
    <w:p>
      <w:pPr>
        <w:spacing w:after="0"/>
        <w:ind w:left="0"/>
        <w:jc w:val="both"/>
      </w:pPr>
      <w:r>
        <w:rPr>
          <w:rFonts w:ascii="Times New Roman"/>
          <w:b w:val="false"/>
          <w:i w:val="false"/>
          <w:color w:val="000000"/>
          <w:sz w:val="28"/>
        </w:rPr>
        <w:t>
      земли населенных пунктов – 86152 гектаров;</w:t>
      </w:r>
    </w:p>
    <w:p>
      <w:pPr>
        <w:spacing w:after="0"/>
        <w:ind w:left="0"/>
        <w:jc w:val="both"/>
      </w:pPr>
      <w:r>
        <w:rPr>
          <w:rFonts w:ascii="Times New Roman"/>
          <w:b w:val="false"/>
          <w:i w:val="false"/>
          <w:color w:val="000000"/>
          <w:sz w:val="28"/>
        </w:rPr>
        <w:t>
      земли лесного фонда – 515 гектаров;</w:t>
      </w:r>
    </w:p>
    <w:p>
      <w:pPr>
        <w:spacing w:after="0"/>
        <w:ind w:left="0"/>
        <w:jc w:val="both"/>
      </w:pPr>
      <w:r>
        <w:rPr>
          <w:rFonts w:ascii="Times New Roman"/>
          <w:b w:val="false"/>
          <w:i w:val="false"/>
          <w:color w:val="000000"/>
          <w:sz w:val="28"/>
        </w:rPr>
        <w:t>
      По природным условиям климат территории Коптогайского сельского округа резкоконтинентальный, зима сравнительно холодная, лето жаркое и засушливое. Среднегодовая температура воздуха в январе –14; –35°С, в июле +24;+38°С. Средний размер осадков составляет 30 мм, а годовой – 214 мм.</w:t>
      </w:r>
    </w:p>
    <w:p>
      <w:pPr>
        <w:spacing w:after="0"/>
        <w:ind w:left="0"/>
        <w:jc w:val="both"/>
      </w:pPr>
      <w:r>
        <w:rPr>
          <w:rFonts w:ascii="Times New Roman"/>
          <w:b w:val="false"/>
          <w:i w:val="false"/>
          <w:color w:val="000000"/>
          <w:sz w:val="28"/>
        </w:rPr>
        <w:t>
      Растительный покров разнообразен, белая корневая полынь, лебеда,татарник, рогач, житняк,осока,чҰрная полынь и другие.</w:t>
      </w:r>
    </w:p>
    <w:p>
      <w:pPr>
        <w:spacing w:after="0"/>
        <w:ind w:left="0"/>
        <w:jc w:val="both"/>
      </w:pPr>
      <w:r>
        <w:rPr>
          <w:rFonts w:ascii="Times New Roman"/>
          <w:b w:val="false"/>
          <w:i w:val="false"/>
          <w:color w:val="000000"/>
          <w:sz w:val="28"/>
        </w:rPr>
        <w:t xml:space="preserve">
      Почвы темно каштановые, на юге встречаются солончаковые земли.Если характеризовать в целом пастбища округа, то их производительность непостоянна, меняется из года в год в зависимости от количества дождя и снега. Урожайность травы может варьироваться от 1,0 до 3,0 центнеров с гектара, в зависимости от погодных условий. Малочисленность травы пастбищ и разовщенность используемых сезонных пастбищ требует выпаса скота в отдаленных весенних, летних и осенне–зимних пастбищах. В отдельные годы, в зависимости от мягкости зимы, скот хозяйственных структур чаще всего бывает на пастбищах. </w:t>
      </w:r>
    </w:p>
    <w:p>
      <w:pPr>
        <w:spacing w:after="0"/>
        <w:ind w:left="0"/>
        <w:jc w:val="both"/>
      </w:pPr>
      <w:r>
        <w:rPr>
          <w:rFonts w:ascii="Times New Roman"/>
          <w:b w:val="false"/>
          <w:i w:val="false"/>
          <w:color w:val="000000"/>
          <w:sz w:val="28"/>
        </w:rPr>
        <w:t>
      Расчет поголовья скота в черте населенного пункта Коптогайского сельского округа и площадь пастбищных угодий (гектар):</w:t>
      </w:r>
    </w:p>
    <w:p>
      <w:pPr>
        <w:spacing w:after="0"/>
        <w:ind w:left="0"/>
        <w:jc w:val="both"/>
      </w:pPr>
      <w:r>
        <w:rPr>
          <w:rFonts w:ascii="Times New Roman"/>
          <w:b w:val="false"/>
          <w:i w:val="false"/>
          <w:color w:val="000000"/>
          <w:sz w:val="28"/>
        </w:rPr>
        <w:t>
      в селе Коптогай 1540 голов крупного рогатого скота, из них 680 голов маточного поголовья, 4430 голов мелкого рогатого скота, 360 голов лошадей.</w:t>
      </w:r>
    </w:p>
    <w:p>
      <w:pPr>
        <w:spacing w:after="0"/>
        <w:ind w:left="0"/>
        <w:jc w:val="both"/>
      </w:pPr>
      <w:r>
        <w:rPr>
          <w:rFonts w:ascii="Times New Roman"/>
          <w:b w:val="false"/>
          <w:i w:val="false"/>
          <w:color w:val="000000"/>
          <w:sz w:val="28"/>
        </w:rPr>
        <w:t>
      Площадь пастбища составляет 36710 гектаров. .</w:t>
      </w:r>
    </w:p>
    <w:p>
      <w:pPr>
        <w:spacing w:after="0"/>
        <w:ind w:left="0"/>
        <w:jc w:val="both"/>
      </w:pPr>
      <w:r>
        <w:rPr>
          <w:rFonts w:ascii="Times New Roman"/>
          <w:b w:val="false"/>
          <w:i w:val="false"/>
          <w:color w:val="000000"/>
          <w:sz w:val="28"/>
        </w:rPr>
        <w:t>
      в селе Амангелди 512 голов крупного рогатого скота, из них 275 голов маточного поголовья, 2055 голов мелкого рогатого скота, 215 голов лошадей.</w:t>
      </w:r>
    </w:p>
    <w:p>
      <w:pPr>
        <w:spacing w:after="0"/>
        <w:ind w:left="0"/>
        <w:jc w:val="both"/>
      </w:pPr>
      <w:r>
        <w:rPr>
          <w:rFonts w:ascii="Times New Roman"/>
          <w:b w:val="false"/>
          <w:i w:val="false"/>
          <w:color w:val="000000"/>
          <w:sz w:val="28"/>
        </w:rPr>
        <w:t>
      Площадь пастбища составляет 17581 гектаров.</w:t>
      </w:r>
    </w:p>
    <w:p>
      <w:pPr>
        <w:spacing w:after="0"/>
        <w:ind w:left="0"/>
        <w:jc w:val="both"/>
      </w:pPr>
      <w:r>
        <w:rPr>
          <w:rFonts w:ascii="Times New Roman"/>
          <w:b w:val="false"/>
          <w:i w:val="false"/>
          <w:color w:val="000000"/>
          <w:sz w:val="28"/>
        </w:rPr>
        <w:t>
      в селе Карасу 452 голов крупного рогатого скота, из них 250 голов маточного поголовья,1516 голов мелкого рогатого скота, 160 голов лошадей.</w:t>
      </w:r>
    </w:p>
    <w:p>
      <w:pPr>
        <w:spacing w:after="0"/>
        <w:ind w:left="0"/>
        <w:jc w:val="both"/>
      </w:pPr>
      <w:r>
        <w:rPr>
          <w:rFonts w:ascii="Times New Roman"/>
          <w:b w:val="false"/>
          <w:i w:val="false"/>
          <w:color w:val="000000"/>
          <w:sz w:val="28"/>
        </w:rPr>
        <w:t>
      Площадь пастбища составляет 15185 гектаров.</w:t>
      </w:r>
    </w:p>
    <w:p>
      <w:pPr>
        <w:spacing w:after="0"/>
        <w:ind w:left="0"/>
        <w:jc w:val="both"/>
      </w:pPr>
      <w:r>
        <w:rPr>
          <w:rFonts w:ascii="Times New Roman"/>
          <w:b w:val="false"/>
          <w:i w:val="false"/>
          <w:color w:val="000000"/>
          <w:sz w:val="28"/>
        </w:rPr>
        <w:t>
      в селе Шубарши 513 голов крупного рогатого скота, из них 256 голов маточного поголовья,1523 голов мелкого рогатого скота, 122 голов лошадей.</w:t>
      </w:r>
    </w:p>
    <w:p>
      <w:pPr>
        <w:spacing w:after="0"/>
        <w:ind w:left="0"/>
        <w:jc w:val="both"/>
      </w:pPr>
      <w:r>
        <w:rPr>
          <w:rFonts w:ascii="Times New Roman"/>
          <w:b w:val="false"/>
          <w:i w:val="false"/>
          <w:color w:val="000000"/>
          <w:sz w:val="28"/>
        </w:rPr>
        <w:t>
      Площадь пастбища составляет 13908 гектаров.</w:t>
      </w:r>
    </w:p>
    <w:p>
      <w:pPr>
        <w:spacing w:after="0"/>
        <w:ind w:left="0"/>
        <w:jc w:val="both"/>
      </w:pPr>
      <w:r>
        <w:rPr>
          <w:rFonts w:ascii="Times New Roman"/>
          <w:b w:val="false"/>
          <w:i w:val="false"/>
          <w:color w:val="000000"/>
          <w:sz w:val="28"/>
        </w:rPr>
        <w:t>
      Поголовье скота в товариществах с ограниченной ответственностью, крестьянских хозяйствах Коптогайского сельского округа 3000 голов крупного рогатого скота, из них 1600 голов маточного поголовья, 13612 голов мелкого рогатого скота, 1525 голов лошадей.</w:t>
      </w:r>
    </w:p>
    <w:p>
      <w:pPr>
        <w:spacing w:after="0"/>
        <w:ind w:left="0"/>
        <w:jc w:val="both"/>
      </w:pPr>
      <w:r>
        <w:rPr>
          <w:rFonts w:ascii="Times New Roman"/>
          <w:b w:val="false"/>
          <w:i w:val="false"/>
          <w:color w:val="000000"/>
          <w:sz w:val="28"/>
        </w:rPr>
        <w:t>
      Площадь пастбищ товариществ с ограниченной ответственностью, крестьянских хозяйств составляет 88412 гектаров.</w:t>
      </w:r>
    </w:p>
    <w:p>
      <w:pPr>
        <w:spacing w:after="0"/>
        <w:ind w:left="0"/>
        <w:jc w:val="both"/>
      </w:pPr>
      <w:r>
        <w:rPr>
          <w:rFonts w:ascii="Times New Roman"/>
          <w:b w:val="false"/>
          <w:i w:val="false"/>
          <w:color w:val="000000"/>
          <w:sz w:val="28"/>
        </w:rPr>
        <w:t>
      В округе имеется 1 ветеринарный пункт, 2 скотомогильника.</w:t>
      </w:r>
    </w:p>
    <w:p>
      <w:pPr>
        <w:spacing w:after="0"/>
        <w:ind w:left="0"/>
        <w:jc w:val="both"/>
      </w:pPr>
      <w:r>
        <w:rPr>
          <w:rFonts w:ascii="Times New Roman"/>
          <w:b w:val="false"/>
          <w:i w:val="false"/>
          <w:color w:val="000000"/>
          <w:sz w:val="28"/>
        </w:rPr>
        <w:t>
      Пастбища являются основным источником кормов для сельско хозяйственных животных. Пастбищные угодья богаты легкоусвояемыми питательными веществами. Выпас сельскохозяйственных животных на пастбищах увеличивает ценность скота и создает благоприятные условия для набора веса и воспроизводства.</w:t>
      </w:r>
    </w:p>
    <w:p>
      <w:pPr>
        <w:spacing w:after="0"/>
        <w:ind w:left="0"/>
        <w:jc w:val="both"/>
      </w:pPr>
      <w:r>
        <w:rPr>
          <w:rFonts w:ascii="Times New Roman"/>
          <w:b w:val="false"/>
          <w:i w:val="false"/>
          <w:color w:val="000000"/>
          <w:sz w:val="28"/>
        </w:rPr>
        <w:t>
      В Коптогайском сельском округе ясно наблюдается сезонный характер естественных пастбищ. Все пастбища делятся на участки (загоны), количество и размеры которых зависят от урожайности пастбища, количества скота и нормы скармливания зеленой травы.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Эффективное использование пастбищ осуществляется путем чередования различных схем его использования. Под пастбищеоборотом понимается система мер, направленная на улучшение естественных пастбищ от одного года или повторяющиеся через несколько лет без снижения его продуктивности. В целом, применение пастбищеоборота и системы использования окружающей среды, чередование по сезонам, позволяет сохранить продуктивность растений.</w:t>
      </w:r>
    </w:p>
    <w:p>
      <w:pPr>
        <w:spacing w:after="0"/>
        <w:ind w:left="0"/>
        <w:jc w:val="both"/>
      </w:pPr>
      <w:r>
        <w:rPr>
          <w:rFonts w:ascii="Times New Roman"/>
          <w:b w:val="false"/>
          <w:i w:val="false"/>
          <w:color w:val="000000"/>
          <w:sz w:val="28"/>
        </w:rPr>
        <w:t>
      Максимально удобное для пастбищ Коптогайского сельского округа с распространенной полынью и различными травами – во все сезоны, по порядку, ежегодный выпас скота с составлением 4 – поясного пастбищеоборота.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осенью. Только в этом случае растительность пастбищ можеть дать семена и изношенные участки могут восстановить прежнюю производительность.</w:t>
      </w:r>
    </w:p>
    <w:p>
      <w:pPr>
        <w:spacing w:after="0"/>
        <w:ind w:left="0"/>
        <w:jc w:val="both"/>
      </w:pPr>
      <w:r>
        <w:rPr>
          <w:rFonts w:ascii="Times New Roman"/>
          <w:b w:val="false"/>
          <w:i w:val="false"/>
          <w:color w:val="000000"/>
          <w:sz w:val="28"/>
        </w:rPr>
        <w:t>
      Регулирование пастбищного процесса, загонная очередность выпаса, удобрения, подсевы растений повышают общую продуктивность пастбищ и обеспечивают их сохранность.</w:t>
      </w:r>
    </w:p>
    <w:p>
      <w:pPr>
        <w:spacing w:after="0"/>
        <w:ind w:left="0"/>
        <w:jc w:val="both"/>
      </w:pPr>
      <w:r>
        <w:rPr>
          <w:rFonts w:ascii="Times New Roman"/>
          <w:b w:val="false"/>
          <w:i w:val="false"/>
          <w:color w:val="000000"/>
          <w:sz w:val="28"/>
        </w:rPr>
        <w:t>
      Норма употребления воды на одного сельскохозяйственного животного во всех сезонах по использованию пастбища учитывая погодные условия составляет:</w:t>
      </w:r>
    </w:p>
    <w:p>
      <w:pPr>
        <w:spacing w:after="0"/>
        <w:ind w:left="0"/>
        <w:jc w:val="both"/>
      </w:pPr>
      <w:r>
        <w:rPr>
          <w:rFonts w:ascii="Times New Roman"/>
          <w:b w:val="false"/>
          <w:i w:val="false"/>
          <w:color w:val="000000"/>
          <w:sz w:val="28"/>
        </w:rPr>
        <w:t>
      крупно–рогатый скот и лошади, верблюды 45– 60 литров;</w:t>
      </w:r>
    </w:p>
    <w:p>
      <w:pPr>
        <w:spacing w:after="0"/>
        <w:ind w:left="0"/>
        <w:jc w:val="both"/>
      </w:pPr>
      <w:r>
        <w:rPr>
          <w:rFonts w:ascii="Times New Roman"/>
          <w:b w:val="false"/>
          <w:i w:val="false"/>
          <w:color w:val="000000"/>
          <w:sz w:val="28"/>
        </w:rPr>
        <w:t>
      молодняк 1–2 лет 25– 35 литров;</w:t>
      </w:r>
    </w:p>
    <w:p>
      <w:pPr>
        <w:spacing w:after="0"/>
        <w:ind w:left="0"/>
        <w:jc w:val="both"/>
      </w:pPr>
      <w:r>
        <w:rPr>
          <w:rFonts w:ascii="Times New Roman"/>
          <w:b w:val="false"/>
          <w:i w:val="false"/>
          <w:color w:val="000000"/>
          <w:sz w:val="28"/>
        </w:rPr>
        <w:t>
      молодняк одного года 10–15 литров;</w:t>
      </w:r>
    </w:p>
    <w:p>
      <w:pPr>
        <w:spacing w:after="0"/>
        <w:ind w:left="0"/>
        <w:jc w:val="both"/>
      </w:pPr>
      <w:r>
        <w:rPr>
          <w:rFonts w:ascii="Times New Roman"/>
          <w:b w:val="false"/>
          <w:i w:val="false"/>
          <w:color w:val="000000"/>
          <w:sz w:val="28"/>
        </w:rPr>
        <w:t>
      для овец и коз составляет 3–5 литров, ягнят и козлят составляет 1–2 литров.</w:t>
      </w:r>
    </w:p>
    <w:p>
      <w:pPr>
        <w:spacing w:after="0"/>
        <w:ind w:left="0"/>
        <w:jc w:val="both"/>
      </w:pPr>
      <w:r>
        <w:rPr>
          <w:rFonts w:ascii="Times New Roman"/>
          <w:b w:val="false"/>
          <w:i w:val="false"/>
          <w:color w:val="000000"/>
          <w:sz w:val="28"/>
        </w:rPr>
        <w:t>
      Для обеспечения сельскохозяйственных животных по Коптогайскому сельскому округу имеются всего 171796 гектар пастбищных земель. В черте населенных пунктов имеются 83384 гектаров пастбищ.</w:t>
      </w:r>
    </w:p>
    <w:p>
      <w:pPr>
        <w:spacing w:after="0"/>
        <w:ind w:left="0"/>
        <w:jc w:val="both"/>
      </w:pPr>
      <w:r>
        <w:rPr>
          <w:rFonts w:ascii="Times New Roman"/>
          <w:b w:val="false"/>
          <w:i w:val="false"/>
          <w:color w:val="000000"/>
          <w:sz w:val="28"/>
        </w:rPr>
        <w:t>
      В Коптогайском сельском округе сервитуты для прогона скота не установлены.</w:t>
      </w:r>
    </w:p>
    <w:p>
      <w:pPr>
        <w:spacing w:after="0"/>
        <w:ind w:left="0"/>
        <w:jc w:val="both"/>
      </w:pPr>
      <w:r>
        <w:rPr>
          <w:rFonts w:ascii="Times New Roman"/>
          <w:b w:val="false"/>
          <w:i w:val="false"/>
          <w:color w:val="000000"/>
          <w:sz w:val="28"/>
        </w:rPr>
        <w:t xml:space="preserve">
      На основании выше изложенного,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 местного населения (село Коптогай, Амангелди, Карасу, Шубарши) по содержанию маточного (дойного) поголовья сельскохозяйственных животных при имеющихся пастбищных угодьях населенных пунктов в размере 14610,0 гектар, потребность не возникает, при норме нагрузки 10,0 гектаров/голов.</w:t>
      </w:r>
    </w:p>
    <w:p>
      <w:pPr>
        <w:spacing w:after="0"/>
        <w:ind w:left="0"/>
        <w:jc w:val="both"/>
      </w:pPr>
      <w:r>
        <w:rPr>
          <w:rFonts w:ascii="Times New Roman"/>
          <w:b w:val="false"/>
          <w:i w:val="false"/>
          <w:color w:val="000000"/>
          <w:sz w:val="28"/>
        </w:rPr>
        <w:t>
      При норме нагрузки на голову крупного рогатого скота 10,0 гектара/голов, мелкого рогатого скота 2 гектара/голов, лошадей 12 гектара/голов потребность в пастбищных угодьях по выпасу других сельскохозяйственных животных населением местных населенных пунктов не возникает.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 пастбищами и их использованию по Коптогайскому сельскому округу на 2021-2022 годы</w:t>
            </w:r>
          </w:p>
        </w:tc>
      </w:tr>
    </w:tbl>
    <w:p>
      <w:pPr>
        <w:spacing w:after="0"/>
        <w:ind w:left="0"/>
        <w:jc w:val="left"/>
      </w:pPr>
      <w:r>
        <w:rPr>
          <w:rFonts w:ascii="Times New Roman"/>
          <w:b/>
          <w:i w:val="false"/>
          <w:color w:val="000000"/>
        </w:rPr>
        <w:t xml:space="preserve"> Схема (карта) расположения пастбищ на территории Коптогайского сельского округав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 пастбищами и их использованию по Коптогайскому сельскому округу на 2021-2022 годы</w:t>
            </w:r>
          </w:p>
        </w:tc>
      </w:tr>
    </w:tbl>
    <w:p>
      <w:pPr>
        <w:spacing w:after="0"/>
        <w:ind w:left="0"/>
        <w:jc w:val="left"/>
      </w:pPr>
      <w:r>
        <w:rPr>
          <w:rFonts w:ascii="Times New Roman"/>
          <w:b/>
          <w:i w:val="false"/>
          <w:color w:val="000000"/>
        </w:rPr>
        <w:t xml:space="preserve"> Приемлемые схема пастбищеоборотов</w:t>
      </w:r>
    </w:p>
    <w:p>
      <w:pPr>
        <w:spacing w:after="0"/>
        <w:ind w:left="0"/>
        <w:jc w:val="left"/>
      </w:pPr>
      <w:r>
        <w:br/>
      </w:r>
    </w:p>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Коптогайскому сельскому округу на 2021-2022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Коптогайскому сельскому округу на 2021-2022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w:t>
      </w:r>
    </w:p>
    <w:p>
      <w:pPr>
        <w:spacing w:after="0"/>
        <w:ind w:left="0"/>
        <w:jc w:val="left"/>
      </w:pPr>
      <w:r>
        <w:br/>
      </w:r>
    </w:p>
    <w:p>
      <w:pPr>
        <w:spacing w:after="0"/>
        <w:ind w:left="0"/>
        <w:jc w:val="both"/>
      </w:pPr>
      <w:r>
        <w:drawing>
          <wp:inline distT="0" distB="0" distL="0" distR="0">
            <wp:extent cx="7810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Коптогайскому сельскому округу на 2021-2022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Коптогайскому сельскому округу на 2021-2022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w:t>
      </w:r>
    </w:p>
    <w:p>
      <w:pPr>
        <w:spacing w:after="0"/>
        <w:ind w:left="0"/>
        <w:jc w:val="left"/>
      </w:pPr>
      <w:r>
        <w:br/>
      </w:r>
    </w:p>
    <w:p>
      <w:pPr>
        <w:spacing w:after="0"/>
        <w:ind w:left="0"/>
        <w:jc w:val="both"/>
      </w:pPr>
      <w:r>
        <w:drawing>
          <wp:inline distT="0" distB="0" distL="0" distR="0">
            <wp:extent cx="78105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Коптогайскому сельскому округу на 2021-2022 годы</w:t>
            </w:r>
          </w:p>
        </w:tc>
      </w:tr>
    </w:tbl>
    <w:p>
      <w:pPr>
        <w:spacing w:after="0"/>
        <w:ind w:left="0"/>
        <w:jc w:val="left"/>
      </w:pPr>
      <w:r>
        <w:rPr>
          <w:rFonts w:ascii="Times New Roman"/>
          <w:b/>
          <w:i w:val="false"/>
          <w:color w:val="000000"/>
        </w:rPr>
        <w:t xml:space="preserve"> Календарный график по использованию пастбищ,устанавливающий сезонные маршруты выпаса и передвижения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2021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2022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Коптогайский сельский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Длительность пастбищного периода связана с почвенно –климатической зоной, видами сельскохозяйственных животных, а также урожайностью пастбищ в умеренно сухих на ковыльно – типчаково – полынных степях – составляет 180– 200 дней.</w:t>
      </w:r>
    </w:p>
    <w:p>
      <w:pPr>
        <w:spacing w:after="0"/>
        <w:ind w:left="0"/>
        <w:jc w:val="both"/>
      </w:pPr>
      <w:r>
        <w:rPr>
          <w:rFonts w:ascii="Times New Roman"/>
          <w:b w:val="false"/>
          <w:i w:val="false"/>
          <w:color w:val="000000"/>
          <w:sz w:val="28"/>
        </w:rPr>
        <w:t>
      В данном случае, продолжительность выпаса для крупного рогатого скота, мелкого рогатого скота, лошадей и верблюдов связана с максимальной глубиной снежного покрова с плотностью снега и другими факторами.</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 летний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ЛОС – летне– осенний сезон;</w:t>
      </w:r>
    </w:p>
    <w:p>
      <w:pPr>
        <w:spacing w:after="0"/>
        <w:ind w:left="0"/>
        <w:jc w:val="both"/>
      </w:pPr>
      <w:r>
        <w:rPr>
          <w:rFonts w:ascii="Times New Roman"/>
          <w:b w:val="false"/>
          <w:i w:val="false"/>
          <w:color w:val="000000"/>
          <w:sz w:val="28"/>
        </w:rPr>
        <w:t>
      ОЗ – отдыхающий загон.</w:t>
      </w:r>
    </w:p>
    <w:p>
      <w:pPr>
        <w:spacing w:after="0"/>
        <w:ind w:left="0"/>
        <w:jc w:val="both"/>
      </w:pPr>
      <w:r>
        <w:rPr>
          <w:rFonts w:ascii="Times New Roman"/>
          <w:b w:val="false"/>
          <w:i w:val="false"/>
          <w:color w:val="000000"/>
          <w:sz w:val="28"/>
        </w:rPr>
        <w:t>
      КРС– крупно рогатый скот</w:t>
      </w:r>
    </w:p>
    <w:p>
      <w:pPr>
        <w:spacing w:after="0"/>
        <w:ind w:left="0"/>
        <w:jc w:val="both"/>
      </w:pPr>
      <w:r>
        <w:rPr>
          <w:rFonts w:ascii="Times New Roman"/>
          <w:b w:val="false"/>
          <w:i w:val="false"/>
          <w:color w:val="000000"/>
          <w:sz w:val="28"/>
        </w:rPr>
        <w:t>
      МРС– мелко рогатый скот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решению Уилского районного маслихата от 27 августа 2021 года № 70</w:t>
            </w:r>
          </w:p>
        </w:tc>
      </w:tr>
    </w:tbl>
    <w:p>
      <w:pPr>
        <w:spacing w:after="0"/>
        <w:ind w:left="0"/>
        <w:jc w:val="left"/>
      </w:pPr>
      <w:r>
        <w:rPr>
          <w:rFonts w:ascii="Times New Roman"/>
          <w:b/>
          <w:i w:val="false"/>
          <w:color w:val="000000"/>
        </w:rPr>
        <w:t xml:space="preserve"> План по управлению пастбищами и их использованию в Сарбийском сельском округе на 2021-2022 годы</w:t>
      </w:r>
    </w:p>
    <w:p>
      <w:pPr>
        <w:spacing w:after="0"/>
        <w:ind w:left="0"/>
        <w:jc w:val="both"/>
      </w:pPr>
      <w:r>
        <w:rPr>
          <w:rFonts w:ascii="Times New Roman"/>
          <w:b w:val="false"/>
          <w:i w:val="false"/>
          <w:color w:val="000000"/>
          <w:sz w:val="28"/>
        </w:rPr>
        <w:t>
      Настоящий План по управлению пастбищами и их использованию в Сарбийском сельском округе на 2021– 2022 годы (далее – План) разработан в соответствии с Законами Республики Казахстан "</w:t>
      </w:r>
      <w:r>
        <w:rPr>
          <w:rFonts w:ascii="Times New Roman"/>
          <w:b w:val="false"/>
          <w:i w:val="false"/>
          <w:color w:val="000000"/>
          <w:sz w:val="28"/>
        </w:rPr>
        <w:t>О пастбищах</w:t>
      </w:r>
      <w:r>
        <w:rPr>
          <w:rFonts w:ascii="Times New Roman"/>
          <w:b w:val="false"/>
          <w:i w:val="false"/>
          <w:color w:val="000000"/>
          <w:sz w:val="28"/>
        </w:rPr>
        <w:t>",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приказом Заместителя Премьер– Министра Республики Казахстан – Министра сельского хозяйства Республики Казахстан от 24 апреля 2017 года </w:t>
      </w:r>
      <w:r>
        <w:rPr>
          <w:rFonts w:ascii="Times New Roman"/>
          <w:b w:val="false"/>
          <w:i w:val="false"/>
          <w:color w:val="000000"/>
          <w:sz w:val="28"/>
        </w:rPr>
        <w:t>№ 173</w:t>
      </w:r>
      <w:r>
        <w:rPr>
          <w:rFonts w:ascii="Times New Roman"/>
          <w:b w:val="false"/>
          <w:i w:val="false"/>
          <w:color w:val="000000"/>
          <w:sz w:val="28"/>
        </w:rPr>
        <w:t xml:space="preserve"> "Об утверждении Правил рационального использования пастбищ" (зарегистрированное в Реестре государственной регистрации нормативных правовых актов № 15090), приказом Министра сельского хозяйства Республики Казахстан от 14 апреля 2015 года </w:t>
      </w:r>
      <w:r>
        <w:rPr>
          <w:rFonts w:ascii="Times New Roman"/>
          <w:b w:val="false"/>
          <w:i w:val="false"/>
          <w:color w:val="000000"/>
          <w:sz w:val="28"/>
        </w:rPr>
        <w:t>№ 3– 3/332</w:t>
      </w:r>
      <w:r>
        <w:rPr>
          <w:rFonts w:ascii="Times New Roman"/>
          <w:b w:val="false"/>
          <w:i w:val="false"/>
          <w:color w:val="000000"/>
          <w:sz w:val="28"/>
        </w:rPr>
        <w:t xml:space="preserve"> "Об утверждении предельно допустимой нормы нагрузки на общую площадь пастбищ" (зарегистрированное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предотвращения процессов деградации пастбищ и учитываются традиции выпаса сельскохозяйственных животных.</w:t>
      </w:r>
    </w:p>
    <w:p>
      <w:pPr>
        <w:spacing w:after="0"/>
        <w:ind w:left="0"/>
        <w:jc w:val="both"/>
      </w:pPr>
      <w:r>
        <w:rPr>
          <w:rFonts w:ascii="Times New Roman"/>
          <w:b w:val="false"/>
          <w:i w:val="false"/>
          <w:color w:val="000000"/>
          <w:sz w:val="28"/>
        </w:rPr>
        <w:t xml:space="preserve">
      План содержит: </w:t>
      </w:r>
    </w:p>
    <w:p>
      <w:pPr>
        <w:spacing w:after="0"/>
        <w:ind w:left="0"/>
        <w:jc w:val="both"/>
      </w:pPr>
      <w:r>
        <w:rPr>
          <w:rFonts w:ascii="Times New Roman"/>
          <w:b w:val="false"/>
          <w:i w:val="false"/>
          <w:color w:val="000000"/>
          <w:sz w:val="28"/>
        </w:rPr>
        <w:t>
      1) схему (карту) расположения пастбищ на территории Сарбийского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копаниям,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8) иные требования, необходимые для рационального использования пастбищ на соответствующей административно – территориальной единице. </w:t>
      </w:r>
    </w:p>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 – санитарных объектах, данных о численности поголовья сельскохозяйственных животных с указанием их владельцев – 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pPr>
        <w:spacing w:after="0"/>
        <w:ind w:left="0"/>
        <w:jc w:val="both"/>
      </w:pPr>
      <w:r>
        <w:rPr>
          <w:rFonts w:ascii="Times New Roman"/>
          <w:b w:val="false"/>
          <w:i w:val="false"/>
          <w:color w:val="000000"/>
          <w:sz w:val="28"/>
        </w:rPr>
        <w:t>
      По административно – территориальному делению в Сарбийском сельском округе имеются 2 сельских населенных пунктов.</w:t>
      </w:r>
    </w:p>
    <w:p>
      <w:pPr>
        <w:spacing w:after="0"/>
        <w:ind w:left="0"/>
        <w:jc w:val="both"/>
      </w:pPr>
      <w:r>
        <w:rPr>
          <w:rFonts w:ascii="Times New Roman"/>
          <w:b w:val="false"/>
          <w:i w:val="false"/>
          <w:color w:val="000000"/>
          <w:sz w:val="28"/>
        </w:rPr>
        <w:t>
      Общая площадь территории Сарбийского сельского округа 121639 гектаров , из них пашни – 730 гектаров, сенокос – 1087 гектаров, пастбищные земли – 93863 гектаров, прочие угодий – 922 гектаров.</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–66044 гектаров;</w:t>
      </w:r>
    </w:p>
    <w:p>
      <w:pPr>
        <w:spacing w:after="0"/>
        <w:ind w:left="0"/>
        <w:jc w:val="both"/>
      </w:pPr>
      <w:r>
        <w:rPr>
          <w:rFonts w:ascii="Times New Roman"/>
          <w:b w:val="false"/>
          <w:i w:val="false"/>
          <w:color w:val="000000"/>
          <w:sz w:val="28"/>
        </w:rPr>
        <w:t>
      земли населенных пунктов – 30564 гектаров;</w:t>
      </w:r>
    </w:p>
    <w:p>
      <w:pPr>
        <w:spacing w:after="0"/>
        <w:ind w:left="0"/>
        <w:jc w:val="both"/>
      </w:pPr>
      <w:r>
        <w:rPr>
          <w:rFonts w:ascii="Times New Roman"/>
          <w:b w:val="false"/>
          <w:i w:val="false"/>
          <w:color w:val="000000"/>
          <w:sz w:val="28"/>
        </w:rPr>
        <w:t>
      земли лесного фонда – 511 гектаров;</w:t>
      </w:r>
    </w:p>
    <w:p>
      <w:pPr>
        <w:spacing w:after="0"/>
        <w:ind w:left="0"/>
        <w:jc w:val="both"/>
      </w:pPr>
      <w:r>
        <w:rPr>
          <w:rFonts w:ascii="Times New Roman"/>
          <w:b w:val="false"/>
          <w:i w:val="false"/>
          <w:color w:val="000000"/>
          <w:sz w:val="28"/>
        </w:rPr>
        <w:t>
      земли запаса – 24520 гектаров;</w:t>
      </w:r>
    </w:p>
    <w:p>
      <w:pPr>
        <w:spacing w:after="0"/>
        <w:ind w:left="0"/>
        <w:jc w:val="both"/>
      </w:pPr>
      <w:r>
        <w:rPr>
          <w:rFonts w:ascii="Times New Roman"/>
          <w:b w:val="false"/>
          <w:i w:val="false"/>
          <w:color w:val="000000"/>
          <w:sz w:val="28"/>
        </w:rPr>
        <w:t>
      По природным условиям климат территории Сарбийского сельского округа резко континентальный, зима сравнительно холодная, лето жаркое и засушливое. Среднегодовая температура воздуха в январе – 14; – 35°С, в июле +24;+38°С. Средний размер осадков составляет 30 мм, а годовой – 214 мм.</w:t>
      </w:r>
    </w:p>
    <w:p>
      <w:pPr>
        <w:spacing w:after="0"/>
        <w:ind w:left="0"/>
        <w:jc w:val="both"/>
      </w:pPr>
      <w:r>
        <w:rPr>
          <w:rFonts w:ascii="Times New Roman"/>
          <w:b w:val="false"/>
          <w:i w:val="false"/>
          <w:color w:val="000000"/>
          <w:sz w:val="28"/>
        </w:rPr>
        <w:t>
      Растительный покров разнообразен, белая корневая полынь, лебеда, татарник, рогач, житняк, осока, чҰрная полынь и другие.</w:t>
      </w:r>
    </w:p>
    <w:p>
      <w:pPr>
        <w:spacing w:after="0"/>
        <w:ind w:left="0"/>
        <w:jc w:val="both"/>
      </w:pPr>
      <w:r>
        <w:rPr>
          <w:rFonts w:ascii="Times New Roman"/>
          <w:b w:val="false"/>
          <w:i w:val="false"/>
          <w:color w:val="000000"/>
          <w:sz w:val="28"/>
        </w:rPr>
        <w:t xml:space="preserve">
      Почвы темно каштановые, на юге встречаются солончаковые земли. Если характеризовать в целом пастбища округа, то их производительность непостоянна, меняется из года в год в зависимости от количества дождя и снега. Урожайность травы может варьироваться от 1,0 до 3,0 центнеров с гектара, в зависимости от погодных условий. Малочисленность травы пастбищ и разовщенность используемых сезонных пастбищ требует выпаса скота в отдаленных весенних, летних и осенне – зимних пастбищах. В отдельные годы, в зависимости от мягкости зимы, скот хозяйственных структур чаще всего бывает на пастбищах. </w:t>
      </w:r>
    </w:p>
    <w:p>
      <w:pPr>
        <w:spacing w:after="0"/>
        <w:ind w:left="0"/>
        <w:jc w:val="both"/>
      </w:pPr>
      <w:r>
        <w:rPr>
          <w:rFonts w:ascii="Times New Roman"/>
          <w:b w:val="false"/>
          <w:i w:val="false"/>
          <w:color w:val="000000"/>
          <w:sz w:val="28"/>
        </w:rPr>
        <w:t>
      Расчет поголовья скота в черте населенного пункта Сарбийского сельского округа и площадь пастбищных угодий (гектар):</w:t>
      </w:r>
    </w:p>
    <w:p>
      <w:pPr>
        <w:spacing w:after="0"/>
        <w:ind w:left="0"/>
        <w:jc w:val="both"/>
      </w:pPr>
      <w:r>
        <w:rPr>
          <w:rFonts w:ascii="Times New Roman"/>
          <w:b w:val="false"/>
          <w:i w:val="false"/>
          <w:color w:val="000000"/>
          <w:sz w:val="28"/>
        </w:rPr>
        <w:t>
      в селе Сарбие 2020 голов крупного рогатого скота, из них 1155 голов маточного поголовья, 6443 голов мелкого рогатого скота, 485 голов лошадей.</w:t>
      </w:r>
    </w:p>
    <w:p>
      <w:pPr>
        <w:spacing w:after="0"/>
        <w:ind w:left="0"/>
        <w:jc w:val="both"/>
      </w:pPr>
      <w:r>
        <w:rPr>
          <w:rFonts w:ascii="Times New Roman"/>
          <w:b w:val="false"/>
          <w:i w:val="false"/>
          <w:color w:val="000000"/>
          <w:sz w:val="28"/>
        </w:rPr>
        <w:t>
      Площадь пастбища составляет – 21536 гектаров. .</w:t>
      </w:r>
    </w:p>
    <w:p>
      <w:pPr>
        <w:spacing w:after="0"/>
        <w:ind w:left="0"/>
        <w:jc w:val="both"/>
      </w:pPr>
      <w:r>
        <w:rPr>
          <w:rFonts w:ascii="Times New Roman"/>
          <w:b w:val="false"/>
          <w:i w:val="false"/>
          <w:color w:val="000000"/>
          <w:sz w:val="28"/>
        </w:rPr>
        <w:t>
      в селе Каракол 350 голов крупного рогатого скота, из них 262 голов маточного поголовья, 1611 голов мелкого рогатого скота, 86 голов лошадей.</w:t>
      </w:r>
    </w:p>
    <w:p>
      <w:pPr>
        <w:spacing w:after="0"/>
        <w:ind w:left="0"/>
        <w:jc w:val="both"/>
      </w:pPr>
      <w:r>
        <w:rPr>
          <w:rFonts w:ascii="Times New Roman"/>
          <w:b w:val="false"/>
          <w:i w:val="false"/>
          <w:color w:val="000000"/>
          <w:sz w:val="28"/>
        </w:rPr>
        <w:t>
      Площадь пастбища составляет – 8100 гектаров.</w:t>
      </w:r>
    </w:p>
    <w:p>
      <w:pPr>
        <w:spacing w:after="0"/>
        <w:ind w:left="0"/>
        <w:jc w:val="both"/>
      </w:pPr>
      <w:r>
        <w:rPr>
          <w:rFonts w:ascii="Times New Roman"/>
          <w:b w:val="false"/>
          <w:i w:val="false"/>
          <w:color w:val="000000"/>
          <w:sz w:val="28"/>
        </w:rPr>
        <w:t>
      Поголовье скота в товариществах с ограниченной ответственностью, сельскохозяйственный производственный кооперативах и крестьянских хозяйствах Сарбийского сельского округа 2331 голов крупного рогатого скота, из них 1469 голов маточного поголовья, 7771 голов мелкого рогатого скота, 1398 голов лошадей.</w:t>
      </w:r>
    </w:p>
    <w:p>
      <w:pPr>
        <w:spacing w:after="0"/>
        <w:ind w:left="0"/>
        <w:jc w:val="both"/>
      </w:pPr>
      <w:r>
        <w:rPr>
          <w:rFonts w:ascii="Times New Roman"/>
          <w:b w:val="false"/>
          <w:i w:val="false"/>
          <w:color w:val="000000"/>
          <w:sz w:val="28"/>
        </w:rPr>
        <w:t xml:space="preserve">
      Площадь пастбищ товариществ с ограниченной ответственностью, сельскохозяйственный производственный кооперативах и крестьянских хозяйств составляет 64227 гектаров. </w:t>
      </w:r>
    </w:p>
    <w:p>
      <w:pPr>
        <w:spacing w:after="0"/>
        <w:ind w:left="0"/>
        <w:jc w:val="both"/>
      </w:pPr>
      <w:r>
        <w:rPr>
          <w:rFonts w:ascii="Times New Roman"/>
          <w:b w:val="false"/>
          <w:i w:val="false"/>
          <w:color w:val="000000"/>
          <w:sz w:val="28"/>
        </w:rPr>
        <w:t>
      В округе имеется 1 ветеринарный пункт, 1 скотомогильник.</w:t>
      </w:r>
    </w:p>
    <w:p>
      <w:pPr>
        <w:spacing w:after="0"/>
        <w:ind w:left="0"/>
        <w:jc w:val="both"/>
      </w:pPr>
      <w:r>
        <w:rPr>
          <w:rFonts w:ascii="Times New Roman"/>
          <w:b w:val="false"/>
          <w:i w:val="false"/>
          <w:color w:val="000000"/>
          <w:sz w:val="28"/>
        </w:rPr>
        <w:t>
      Пастбища являются основным источником кормов для сельско хозяйственных животных. Пастбищные угодья богаты легкоусвояемыми питательными веществами. Выпас сельскохозяйственных животных на пастбищах увеличивает ценность скота и создает благоприятные условия для набора веса и воспроизводства.</w:t>
      </w:r>
    </w:p>
    <w:p>
      <w:pPr>
        <w:spacing w:after="0"/>
        <w:ind w:left="0"/>
        <w:jc w:val="both"/>
      </w:pPr>
      <w:r>
        <w:rPr>
          <w:rFonts w:ascii="Times New Roman"/>
          <w:b w:val="false"/>
          <w:i w:val="false"/>
          <w:color w:val="000000"/>
          <w:sz w:val="28"/>
        </w:rPr>
        <w:t>
      В Сарбийском сельском округе ясно наблюдается сезонный характер естественных пастбищ. Все пастбища делятся на участки (загоны), количество и размеры которых зависят от урожайности пастбища, количества скота и нормы скармливания зеленой травы.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Эффективное использование пастбищ осуществляется путем чередования различных схем его использования. Под пастбищеоборотом понимается система мер, направленная на улучшение естественных пастбищ от одного года или повторяющиеся через несколько лет без снижения его продуктивности. В целом, применение пастбищеоборота и системы использования окружающей среды, чередование по сезонам, позволяет сохранить продуктивность растений.</w:t>
      </w:r>
    </w:p>
    <w:p>
      <w:pPr>
        <w:spacing w:after="0"/>
        <w:ind w:left="0"/>
        <w:jc w:val="both"/>
      </w:pPr>
      <w:r>
        <w:rPr>
          <w:rFonts w:ascii="Times New Roman"/>
          <w:b w:val="false"/>
          <w:i w:val="false"/>
          <w:color w:val="000000"/>
          <w:sz w:val="28"/>
        </w:rPr>
        <w:t>
      Максимально удобное для пастбищ Сарбийского сельского округа с распространенной полынью и различными травами – во все сезоны, по порядку, ежегодный выпас скот с составлением 4 – поясного пастбищеоборота.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осенью. Только в этом случае растительность пастбищ можеть дать семена и изношенные участки могут восстановить прежнюю производительность.</w:t>
      </w:r>
    </w:p>
    <w:p>
      <w:pPr>
        <w:spacing w:after="0"/>
        <w:ind w:left="0"/>
        <w:jc w:val="both"/>
      </w:pPr>
      <w:r>
        <w:rPr>
          <w:rFonts w:ascii="Times New Roman"/>
          <w:b w:val="false"/>
          <w:i w:val="false"/>
          <w:color w:val="000000"/>
          <w:sz w:val="28"/>
        </w:rPr>
        <w:t>
      Регулирование пастбищного процесса, загонная очередность выпаса, удобрения, подсевы растений повышают общую продуктивность пастбищ и обеспечивают их сохранность.</w:t>
      </w:r>
    </w:p>
    <w:p>
      <w:pPr>
        <w:spacing w:after="0"/>
        <w:ind w:left="0"/>
        <w:jc w:val="both"/>
      </w:pPr>
      <w:r>
        <w:rPr>
          <w:rFonts w:ascii="Times New Roman"/>
          <w:b w:val="false"/>
          <w:i w:val="false"/>
          <w:color w:val="000000"/>
          <w:sz w:val="28"/>
        </w:rPr>
        <w:t>
      Норма употребления воды на одного сельско хозяйственного животного во всех сезонах по использованию пастбища учитывая погодные условия составляет:</w:t>
      </w:r>
    </w:p>
    <w:p>
      <w:pPr>
        <w:spacing w:after="0"/>
        <w:ind w:left="0"/>
        <w:jc w:val="both"/>
      </w:pPr>
      <w:r>
        <w:rPr>
          <w:rFonts w:ascii="Times New Roman"/>
          <w:b w:val="false"/>
          <w:i w:val="false"/>
          <w:color w:val="000000"/>
          <w:sz w:val="28"/>
        </w:rPr>
        <w:t>
      крупно – рогатый скот и лошади, верблюды 45– 60 литров;</w:t>
      </w:r>
    </w:p>
    <w:p>
      <w:pPr>
        <w:spacing w:after="0"/>
        <w:ind w:left="0"/>
        <w:jc w:val="both"/>
      </w:pPr>
      <w:r>
        <w:rPr>
          <w:rFonts w:ascii="Times New Roman"/>
          <w:b w:val="false"/>
          <w:i w:val="false"/>
          <w:color w:val="000000"/>
          <w:sz w:val="28"/>
        </w:rPr>
        <w:t>
      молодняк 1– 2 лет 25– 35 литров;</w:t>
      </w:r>
    </w:p>
    <w:p>
      <w:pPr>
        <w:spacing w:after="0"/>
        <w:ind w:left="0"/>
        <w:jc w:val="both"/>
      </w:pPr>
      <w:r>
        <w:rPr>
          <w:rFonts w:ascii="Times New Roman"/>
          <w:b w:val="false"/>
          <w:i w:val="false"/>
          <w:color w:val="000000"/>
          <w:sz w:val="28"/>
        </w:rPr>
        <w:t>
      молодняк одного года 10 – 15 литров;</w:t>
      </w:r>
    </w:p>
    <w:p>
      <w:pPr>
        <w:spacing w:after="0"/>
        <w:ind w:left="0"/>
        <w:jc w:val="both"/>
      </w:pPr>
      <w:r>
        <w:rPr>
          <w:rFonts w:ascii="Times New Roman"/>
          <w:b w:val="false"/>
          <w:i w:val="false"/>
          <w:color w:val="000000"/>
          <w:sz w:val="28"/>
        </w:rPr>
        <w:t>
      для овец и коз составляет 3– 5 литров, ягнят и козлят составляет 1– 2 литров.</w:t>
      </w:r>
    </w:p>
    <w:p>
      <w:pPr>
        <w:spacing w:after="0"/>
        <w:ind w:left="0"/>
        <w:jc w:val="both"/>
      </w:pPr>
      <w:r>
        <w:rPr>
          <w:rFonts w:ascii="Times New Roman"/>
          <w:b w:val="false"/>
          <w:i w:val="false"/>
          <w:color w:val="000000"/>
          <w:sz w:val="28"/>
        </w:rPr>
        <w:t xml:space="preserve">
      Для обеспечения сельскохозяйственных животных по Сарбийскому сельскому округу имеются всего 93863 гектар пастбищных земель. В черте населенных пунктов имеются 29636 гектаров пастбищ. </w:t>
      </w:r>
    </w:p>
    <w:p>
      <w:pPr>
        <w:spacing w:after="0"/>
        <w:ind w:left="0"/>
        <w:jc w:val="both"/>
      </w:pPr>
      <w:r>
        <w:rPr>
          <w:rFonts w:ascii="Times New Roman"/>
          <w:b w:val="false"/>
          <w:i w:val="false"/>
          <w:color w:val="000000"/>
          <w:sz w:val="28"/>
        </w:rPr>
        <w:t>
      В Сарбийском сельском округе сервитуты для прогона скота не установлены.</w:t>
      </w:r>
    </w:p>
    <w:p>
      <w:pPr>
        <w:spacing w:after="0"/>
        <w:ind w:left="0"/>
        <w:jc w:val="both"/>
      </w:pPr>
      <w:r>
        <w:rPr>
          <w:rFonts w:ascii="Times New Roman"/>
          <w:b w:val="false"/>
          <w:i w:val="false"/>
          <w:color w:val="000000"/>
          <w:sz w:val="28"/>
        </w:rPr>
        <w:t xml:space="preserve">
      На основании выше изложенного,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 местного населения (село Сарбие, Каракол) по содержанию маточного (дойного) поголовья сельско хозяйственных животных при имеющихся пастбищных угодьях населенных пунктов в размере 14170 гектар, потребность не возникает. при норме нагрузки 10,0 гектаров/голов.</w:t>
      </w:r>
    </w:p>
    <w:p>
      <w:pPr>
        <w:spacing w:after="0"/>
        <w:ind w:left="0"/>
        <w:jc w:val="both"/>
      </w:pPr>
      <w:r>
        <w:rPr>
          <w:rFonts w:ascii="Times New Roman"/>
          <w:b w:val="false"/>
          <w:i w:val="false"/>
          <w:color w:val="000000"/>
          <w:sz w:val="28"/>
        </w:rPr>
        <w:t>
      Имеется потребность угодий по выпасу других сельскохозяйственных животных местного населения в размере 17024 гектаров, при норме нагрузки на голову крупного рогатого скота 10,0 гектаров/голов, мелкого рогатого скота 2 гектара/голов, лошадей 12 гектаров/голов.</w:t>
      </w:r>
    </w:p>
    <w:p>
      <w:pPr>
        <w:spacing w:after="0"/>
        <w:ind w:left="0"/>
        <w:jc w:val="both"/>
      </w:pPr>
      <w:r>
        <w:rPr>
          <w:rFonts w:ascii="Times New Roman"/>
          <w:b w:val="false"/>
          <w:i w:val="false"/>
          <w:color w:val="000000"/>
          <w:sz w:val="28"/>
        </w:rPr>
        <w:t>
      Потребность:</w:t>
      </w:r>
    </w:p>
    <w:p>
      <w:pPr>
        <w:spacing w:after="0"/>
        <w:ind w:left="0"/>
        <w:jc w:val="both"/>
      </w:pPr>
      <w:r>
        <w:rPr>
          <w:rFonts w:ascii="Times New Roman"/>
          <w:b w:val="false"/>
          <w:i w:val="false"/>
          <w:color w:val="000000"/>
          <w:sz w:val="28"/>
        </w:rPr>
        <w:t>
      для крупного рогатого скота – 953 голов х 10 гектара/голов = 9530 гектаров.</w:t>
      </w:r>
    </w:p>
    <w:p>
      <w:pPr>
        <w:spacing w:after="0"/>
        <w:ind w:left="0"/>
        <w:jc w:val="both"/>
      </w:pPr>
      <w:r>
        <w:rPr>
          <w:rFonts w:ascii="Times New Roman"/>
          <w:b w:val="false"/>
          <w:i w:val="false"/>
          <w:color w:val="000000"/>
          <w:sz w:val="28"/>
        </w:rPr>
        <w:t>
      для мелкого рогатого скота – 8054 голов х 2 гектара/голов = 16108 гектаров.</w:t>
      </w:r>
    </w:p>
    <w:p>
      <w:pPr>
        <w:spacing w:after="0"/>
        <w:ind w:left="0"/>
        <w:jc w:val="both"/>
      </w:pPr>
      <w:r>
        <w:rPr>
          <w:rFonts w:ascii="Times New Roman"/>
          <w:b w:val="false"/>
          <w:i w:val="false"/>
          <w:color w:val="000000"/>
          <w:sz w:val="28"/>
        </w:rPr>
        <w:t>
      для лошадей – 571 голов х 12 гектара /голов = 6852 гектаров.</w:t>
      </w:r>
    </w:p>
    <w:p>
      <w:pPr>
        <w:spacing w:after="0"/>
        <w:ind w:left="0"/>
        <w:jc w:val="both"/>
      </w:pPr>
      <w:r>
        <w:rPr>
          <w:rFonts w:ascii="Times New Roman"/>
          <w:b w:val="false"/>
          <w:i w:val="false"/>
          <w:color w:val="000000"/>
          <w:sz w:val="28"/>
        </w:rPr>
        <w:t>
      9530+16108+6852 = 32490 -15466 = 17024 гектара.</w:t>
      </w:r>
    </w:p>
    <w:p>
      <w:pPr>
        <w:spacing w:after="0"/>
        <w:ind w:left="0"/>
        <w:jc w:val="both"/>
      </w:pPr>
      <w:r>
        <w:rPr>
          <w:rFonts w:ascii="Times New Roman"/>
          <w:b w:val="false"/>
          <w:i w:val="false"/>
          <w:color w:val="000000"/>
          <w:sz w:val="28"/>
        </w:rPr>
        <w:t>
      Сложившуюся потребность пастбищных угодий в размере 17024 гектаров необходимо восполнить за счет сельского земельного запаса.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 пастбищами и их использованию по Сарбийскому сельскому округу на 2021-2022 годы</w:t>
            </w:r>
          </w:p>
        </w:tc>
      </w:tr>
    </w:tbl>
    <w:p>
      <w:pPr>
        <w:spacing w:after="0"/>
        <w:ind w:left="0"/>
        <w:jc w:val="left"/>
      </w:pPr>
      <w:r>
        <w:rPr>
          <w:rFonts w:ascii="Times New Roman"/>
          <w:b/>
          <w:i w:val="false"/>
          <w:color w:val="000000"/>
        </w:rPr>
        <w:t xml:space="preserve"> Схема (карта) расположения пастбищ на территории Сарбийского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 пастбищами и их использованию по Сарбийскому сельскому округу на 2021-2022 годы</w:t>
            </w:r>
          </w:p>
        </w:tc>
      </w:tr>
    </w:tbl>
    <w:p>
      <w:pPr>
        <w:spacing w:after="0"/>
        <w:ind w:left="0"/>
        <w:jc w:val="left"/>
      </w:pPr>
      <w:r>
        <w:rPr>
          <w:rFonts w:ascii="Times New Roman"/>
          <w:b/>
          <w:i w:val="false"/>
          <w:color w:val="000000"/>
        </w:rPr>
        <w:t xml:space="preserve"> Приемлемые схема пастбищеоборотов</w:t>
      </w:r>
    </w:p>
    <w:p>
      <w:pPr>
        <w:spacing w:after="0"/>
        <w:ind w:left="0"/>
        <w:jc w:val="left"/>
      </w:pPr>
      <w:r>
        <w:br/>
      </w:r>
    </w:p>
    <w:p>
      <w:pPr>
        <w:spacing w:after="0"/>
        <w:ind w:left="0"/>
        <w:jc w:val="both"/>
      </w:pPr>
      <w:r>
        <w:drawing>
          <wp:inline distT="0" distB="0" distL="0" distR="0">
            <wp:extent cx="78105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Сарбийскому сельскому округу на 2021-2022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Сарбийскому сельскому округу на 2021-2022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 </w:t>
      </w:r>
    </w:p>
    <w:p>
      <w:pPr>
        <w:spacing w:after="0"/>
        <w:ind w:left="0"/>
        <w:jc w:val="left"/>
      </w:pPr>
      <w:r>
        <w:br/>
      </w:r>
    </w:p>
    <w:p>
      <w:pPr>
        <w:spacing w:after="0"/>
        <w:ind w:left="0"/>
        <w:jc w:val="both"/>
      </w:pPr>
      <w:r>
        <w:drawing>
          <wp:inline distT="0" distB="0" distL="0" distR="0">
            <wp:extent cx="78105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Сарбийскому сельскому округу на 2021-2022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862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Сарбийскому сельскому округу на 2021-2022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w:t>
      </w:r>
    </w:p>
    <w:p>
      <w:pPr>
        <w:spacing w:after="0"/>
        <w:ind w:left="0"/>
        <w:jc w:val="left"/>
      </w:pPr>
      <w:r>
        <w:br/>
      </w:r>
    </w:p>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Сарбийскому сельскому округу на 2021-2022 годы</w:t>
            </w:r>
          </w:p>
        </w:tc>
      </w:tr>
    </w:tbl>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 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2021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2022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Сарбийский сельский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Длительность пастбищного периода связана с почвенно-климатической зоной, видами сельскохозяйственных животных, а также урожайностью пастбищ в умеренно сухих на ковыльно – типчаково – полынных степях – составляет 180– 200 дней.</w:t>
      </w:r>
    </w:p>
    <w:p>
      <w:pPr>
        <w:spacing w:after="0"/>
        <w:ind w:left="0"/>
        <w:jc w:val="both"/>
      </w:pPr>
      <w:r>
        <w:rPr>
          <w:rFonts w:ascii="Times New Roman"/>
          <w:b w:val="false"/>
          <w:i w:val="false"/>
          <w:color w:val="000000"/>
          <w:sz w:val="28"/>
        </w:rPr>
        <w:t>
      В данном случае, продолжительность выпаса для крупного рогатого скота, мелкого рогатого скота, лошадей и верблюдов связана с максимальной глубиной снежного покрова с плотностью снега и другими факторами.</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 летний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ЛОС – летне– осенний сезон;</w:t>
      </w:r>
    </w:p>
    <w:p>
      <w:pPr>
        <w:spacing w:after="0"/>
        <w:ind w:left="0"/>
        <w:jc w:val="both"/>
      </w:pPr>
      <w:r>
        <w:rPr>
          <w:rFonts w:ascii="Times New Roman"/>
          <w:b w:val="false"/>
          <w:i w:val="false"/>
          <w:color w:val="000000"/>
          <w:sz w:val="28"/>
        </w:rPr>
        <w:t>
      ОЗ – отдыхающий загон;</w:t>
      </w:r>
    </w:p>
    <w:p>
      <w:pPr>
        <w:spacing w:after="0"/>
        <w:ind w:left="0"/>
        <w:jc w:val="both"/>
      </w:pPr>
      <w:r>
        <w:rPr>
          <w:rFonts w:ascii="Times New Roman"/>
          <w:b w:val="false"/>
          <w:i w:val="false"/>
          <w:color w:val="000000"/>
          <w:sz w:val="28"/>
        </w:rPr>
        <w:t>
      КРС– крупно рогатый скот;</w:t>
      </w:r>
    </w:p>
    <w:p>
      <w:pPr>
        <w:spacing w:after="0"/>
        <w:ind w:left="0"/>
        <w:jc w:val="both"/>
      </w:pPr>
      <w:r>
        <w:rPr>
          <w:rFonts w:ascii="Times New Roman"/>
          <w:b w:val="false"/>
          <w:i w:val="false"/>
          <w:color w:val="000000"/>
          <w:sz w:val="28"/>
        </w:rPr>
        <w:t>
      МРС– мелко рогатый скот;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решению Уилского районного маслихата от 27 августа 2021 года № 70</w:t>
            </w:r>
          </w:p>
        </w:tc>
      </w:tr>
    </w:tbl>
    <w:p>
      <w:pPr>
        <w:spacing w:after="0"/>
        <w:ind w:left="0"/>
        <w:jc w:val="left"/>
      </w:pPr>
      <w:r>
        <w:rPr>
          <w:rFonts w:ascii="Times New Roman"/>
          <w:b/>
          <w:i w:val="false"/>
          <w:color w:val="000000"/>
        </w:rPr>
        <w:t xml:space="preserve"> План по управлению пастбищами и их использованию в Караойском сельском округе на 2021-2022 годы</w:t>
      </w:r>
    </w:p>
    <w:p>
      <w:pPr>
        <w:spacing w:after="0"/>
        <w:ind w:left="0"/>
        <w:jc w:val="both"/>
      </w:pPr>
      <w:r>
        <w:rPr>
          <w:rFonts w:ascii="Times New Roman"/>
          <w:b w:val="false"/>
          <w:i w:val="false"/>
          <w:color w:val="000000"/>
          <w:sz w:val="28"/>
        </w:rPr>
        <w:t>
      Настоящий План по управлению пастбищами и их использованию в Караойском сельском округе на 2021– 2022 годы (далее – План) разработан в соответствии с Законами Республики Казахстан "</w:t>
      </w:r>
      <w:r>
        <w:rPr>
          <w:rFonts w:ascii="Times New Roman"/>
          <w:b w:val="false"/>
          <w:i w:val="false"/>
          <w:color w:val="000000"/>
          <w:sz w:val="28"/>
        </w:rPr>
        <w:t>О пастбищах</w:t>
      </w:r>
      <w:r>
        <w:rPr>
          <w:rFonts w:ascii="Times New Roman"/>
          <w:b w:val="false"/>
          <w:i w:val="false"/>
          <w:color w:val="000000"/>
          <w:sz w:val="28"/>
        </w:rPr>
        <w:t>",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приказом Заместителя Премьер– Министра Республики Казахстан – Министра сельского хозяйства Республики Казахстан от 24 апреля 2017 года </w:t>
      </w:r>
      <w:r>
        <w:rPr>
          <w:rFonts w:ascii="Times New Roman"/>
          <w:b w:val="false"/>
          <w:i w:val="false"/>
          <w:color w:val="000000"/>
          <w:sz w:val="28"/>
        </w:rPr>
        <w:t>№ 173</w:t>
      </w:r>
      <w:r>
        <w:rPr>
          <w:rFonts w:ascii="Times New Roman"/>
          <w:b w:val="false"/>
          <w:i w:val="false"/>
          <w:color w:val="000000"/>
          <w:sz w:val="28"/>
        </w:rPr>
        <w:t xml:space="preserve"> "Об утверждении Правил рационального использования пастбищ" (зарегистрированное в Реестре государственной регистрации нормативных правовых актов № 15090), приказом Министра сельского хозяйства Республики Казахстан от 14 апреля 2015 года </w:t>
      </w:r>
      <w:r>
        <w:rPr>
          <w:rFonts w:ascii="Times New Roman"/>
          <w:b w:val="false"/>
          <w:i w:val="false"/>
          <w:color w:val="000000"/>
          <w:sz w:val="28"/>
        </w:rPr>
        <w:t>№ 3– 3/332</w:t>
      </w:r>
      <w:r>
        <w:rPr>
          <w:rFonts w:ascii="Times New Roman"/>
          <w:b w:val="false"/>
          <w:i w:val="false"/>
          <w:color w:val="000000"/>
          <w:sz w:val="28"/>
        </w:rPr>
        <w:t xml:space="preserve"> "Об утверждении предельно допустимой нормы нагрузки на общую площадь пастбищ" (зарегистрированное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предотвращения процессов деградации пастбищ и учитываются традиции выпаса сельскохозяйственных животных.</w:t>
      </w:r>
    </w:p>
    <w:p>
      <w:pPr>
        <w:spacing w:after="0"/>
        <w:ind w:left="0"/>
        <w:jc w:val="both"/>
      </w:pPr>
      <w:r>
        <w:rPr>
          <w:rFonts w:ascii="Times New Roman"/>
          <w:b w:val="false"/>
          <w:i w:val="false"/>
          <w:color w:val="000000"/>
          <w:sz w:val="28"/>
        </w:rPr>
        <w:t xml:space="preserve">
      План содержит: </w:t>
      </w:r>
    </w:p>
    <w:p>
      <w:pPr>
        <w:spacing w:after="0"/>
        <w:ind w:left="0"/>
        <w:jc w:val="both"/>
      </w:pPr>
      <w:r>
        <w:rPr>
          <w:rFonts w:ascii="Times New Roman"/>
          <w:b w:val="false"/>
          <w:i w:val="false"/>
          <w:color w:val="000000"/>
          <w:sz w:val="28"/>
        </w:rPr>
        <w:t>
      1) схему (карту) расположения пастбищ на территории Караойского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копаниям,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8) иные требования, необходимые для рационального использования пастбищ на соответствующей административно–территориальной единице. </w:t>
      </w:r>
    </w:p>
    <w:p>
      <w:pPr>
        <w:spacing w:after="0"/>
        <w:ind w:left="0"/>
        <w:jc w:val="both"/>
      </w:pPr>
      <w:r>
        <w:rPr>
          <w:rFonts w:ascii="Times New Roman"/>
          <w:b w:val="false"/>
          <w:i w:val="false"/>
          <w:color w:val="000000"/>
          <w:sz w:val="28"/>
        </w:rPr>
        <w:t xml:space="preserve">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 </w:t>
      </w:r>
    </w:p>
    <w:p>
      <w:pPr>
        <w:spacing w:after="0"/>
        <w:ind w:left="0"/>
        <w:jc w:val="both"/>
      </w:pPr>
      <w:r>
        <w:rPr>
          <w:rFonts w:ascii="Times New Roman"/>
          <w:b w:val="false"/>
          <w:i w:val="false"/>
          <w:color w:val="000000"/>
          <w:sz w:val="28"/>
        </w:rPr>
        <w:t>
      По административно–территориальному делению в Караойском сельском округе имеются 4 сельских населенных пунктов.</w:t>
      </w:r>
    </w:p>
    <w:p>
      <w:pPr>
        <w:spacing w:after="0"/>
        <w:ind w:left="0"/>
        <w:jc w:val="both"/>
      </w:pPr>
      <w:r>
        <w:rPr>
          <w:rFonts w:ascii="Times New Roman"/>
          <w:b w:val="false"/>
          <w:i w:val="false"/>
          <w:color w:val="000000"/>
          <w:sz w:val="28"/>
        </w:rPr>
        <w:t>
      Общая площадь территории Караойского сельского округа 120739 гектаров, из них пашни – 3014 гектаров, пастбищные земли – 87106 гектаров, прочие угодий – 207 гектаров.</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–57328 гектаров;</w:t>
      </w:r>
    </w:p>
    <w:p>
      <w:pPr>
        <w:spacing w:after="0"/>
        <w:ind w:left="0"/>
        <w:jc w:val="both"/>
      </w:pPr>
      <w:r>
        <w:rPr>
          <w:rFonts w:ascii="Times New Roman"/>
          <w:b w:val="false"/>
          <w:i w:val="false"/>
          <w:color w:val="000000"/>
          <w:sz w:val="28"/>
        </w:rPr>
        <w:t>
      земли населенных пунктов – 33646 гектаров;</w:t>
      </w:r>
    </w:p>
    <w:p>
      <w:pPr>
        <w:spacing w:after="0"/>
        <w:ind w:left="0"/>
        <w:jc w:val="both"/>
      </w:pPr>
      <w:r>
        <w:rPr>
          <w:rFonts w:ascii="Times New Roman"/>
          <w:b w:val="false"/>
          <w:i w:val="false"/>
          <w:color w:val="000000"/>
          <w:sz w:val="28"/>
        </w:rPr>
        <w:t>
      земли запаса – 29765 гектаров;</w:t>
      </w:r>
    </w:p>
    <w:p>
      <w:pPr>
        <w:spacing w:after="0"/>
        <w:ind w:left="0"/>
        <w:jc w:val="both"/>
      </w:pPr>
      <w:r>
        <w:rPr>
          <w:rFonts w:ascii="Times New Roman"/>
          <w:b w:val="false"/>
          <w:i w:val="false"/>
          <w:color w:val="000000"/>
          <w:sz w:val="28"/>
        </w:rPr>
        <w:t>
      По природным условиям климат территории Караойского сельского округа резко континентальный, зима сравнительно холодная, лето жаркое и засушливое. Среднегодовая температура воздуха в январе –14; –35°С, в июле +24;+38°С. Средний размер осадков составляет 30 мм, а годовой – 214 мм.</w:t>
      </w:r>
    </w:p>
    <w:p>
      <w:pPr>
        <w:spacing w:after="0"/>
        <w:ind w:left="0"/>
        <w:jc w:val="both"/>
      </w:pPr>
      <w:r>
        <w:rPr>
          <w:rFonts w:ascii="Times New Roman"/>
          <w:b w:val="false"/>
          <w:i w:val="false"/>
          <w:color w:val="000000"/>
          <w:sz w:val="28"/>
        </w:rPr>
        <w:t>
      Растительный покров разнообразен, белая корневая полынь, лебеда, татарник, рогач, житняк, осока, чҰрная полынь и другие.</w:t>
      </w:r>
    </w:p>
    <w:p>
      <w:pPr>
        <w:spacing w:after="0"/>
        <w:ind w:left="0"/>
        <w:jc w:val="both"/>
      </w:pPr>
      <w:r>
        <w:rPr>
          <w:rFonts w:ascii="Times New Roman"/>
          <w:b w:val="false"/>
          <w:i w:val="false"/>
          <w:color w:val="000000"/>
          <w:sz w:val="28"/>
        </w:rPr>
        <w:t xml:space="preserve">
      Почвы темно каштановые, на юге встречаются солончаковые земли.Если характеризовать в целом пастбища округа, то их производительность непостоянна, меняется из года в год в зависимости от количества дождя и снега. Урожайность травы может варьироваться от 1,0 до 3,0 центнеров с гектара, в зависимости от погодных условий. Малочисленность травы пастбищ и разовщенность используемых сезонных пастбищ требует выпаса скота в отдаленных весенних, летних и осенне-зимних пастбищах. В отдельные годы, в зависимости от мягкости зимы, скот хозяйственных структур чаще всего бывает на пастбищах. </w:t>
      </w:r>
    </w:p>
    <w:p>
      <w:pPr>
        <w:spacing w:after="0"/>
        <w:ind w:left="0"/>
        <w:jc w:val="both"/>
      </w:pPr>
      <w:r>
        <w:rPr>
          <w:rFonts w:ascii="Times New Roman"/>
          <w:b w:val="false"/>
          <w:i w:val="false"/>
          <w:color w:val="000000"/>
          <w:sz w:val="28"/>
        </w:rPr>
        <w:t>
      Расчет поголовья скота в черте населенного пункта Караойского сельского округа и площадь пастбищных угодий (гектар):</w:t>
      </w:r>
    </w:p>
    <w:p>
      <w:pPr>
        <w:spacing w:after="0"/>
        <w:ind w:left="0"/>
        <w:jc w:val="both"/>
      </w:pPr>
      <w:r>
        <w:rPr>
          <w:rFonts w:ascii="Times New Roman"/>
          <w:b w:val="false"/>
          <w:i w:val="false"/>
          <w:color w:val="000000"/>
          <w:sz w:val="28"/>
        </w:rPr>
        <w:t>
      в селе Караой 1729 голов крупного рогатого скота, из них 986 голов маточного поголовья, 7688 голов мелкого рогатого скота, 323 голов лошадей.</w:t>
      </w:r>
    </w:p>
    <w:p>
      <w:pPr>
        <w:spacing w:after="0"/>
        <w:ind w:left="0"/>
        <w:jc w:val="both"/>
      </w:pPr>
      <w:r>
        <w:rPr>
          <w:rFonts w:ascii="Times New Roman"/>
          <w:b w:val="false"/>
          <w:i w:val="false"/>
          <w:color w:val="000000"/>
          <w:sz w:val="28"/>
        </w:rPr>
        <w:t>
      Площадь пастбищ составляет –23633 гектаров. .</w:t>
      </w:r>
    </w:p>
    <w:p>
      <w:pPr>
        <w:spacing w:after="0"/>
        <w:ind w:left="0"/>
        <w:jc w:val="both"/>
      </w:pPr>
      <w:r>
        <w:rPr>
          <w:rFonts w:ascii="Times New Roman"/>
          <w:b w:val="false"/>
          <w:i w:val="false"/>
          <w:color w:val="000000"/>
          <w:sz w:val="28"/>
        </w:rPr>
        <w:t>
      в селе Кубасай 400 голов крупного рогатого скота, из них 262 голов маточного поголовья, 2400 голов мелкого рогатого скота, 90 голов лошадей.</w:t>
      </w:r>
    </w:p>
    <w:p>
      <w:pPr>
        <w:spacing w:after="0"/>
        <w:ind w:left="0"/>
        <w:jc w:val="both"/>
      </w:pPr>
      <w:r>
        <w:rPr>
          <w:rFonts w:ascii="Times New Roman"/>
          <w:b w:val="false"/>
          <w:i w:val="false"/>
          <w:color w:val="000000"/>
          <w:sz w:val="28"/>
        </w:rPr>
        <w:t>
      Площадь пастбищ составляет – 10363 гектаров.</w:t>
      </w:r>
    </w:p>
    <w:p>
      <w:pPr>
        <w:spacing w:after="0"/>
        <w:ind w:left="0"/>
        <w:jc w:val="both"/>
      </w:pPr>
      <w:r>
        <w:rPr>
          <w:rFonts w:ascii="Times New Roman"/>
          <w:b w:val="false"/>
          <w:i w:val="false"/>
          <w:color w:val="000000"/>
          <w:sz w:val="28"/>
        </w:rPr>
        <w:t>
      Поголовье скота в товариществах с ограниченной ответственностью, крестьянских хозяйствах Караойского сельского округа 1210 голов крупного рогатого скота, из них 680 голов маточного поголовья, 5914 голов мелкого рогатого скота, 712 голов лошадей.</w:t>
      </w:r>
    </w:p>
    <w:p>
      <w:pPr>
        <w:spacing w:after="0"/>
        <w:ind w:left="0"/>
        <w:jc w:val="both"/>
      </w:pPr>
      <w:r>
        <w:rPr>
          <w:rFonts w:ascii="Times New Roman"/>
          <w:b w:val="false"/>
          <w:i w:val="false"/>
          <w:color w:val="000000"/>
          <w:sz w:val="28"/>
        </w:rPr>
        <w:t>
      Площадь пастбищ товариществ с ограниченной ответственностью, крестьянских хозяйств составляет 39527 гектаров.</w:t>
      </w:r>
    </w:p>
    <w:p>
      <w:pPr>
        <w:spacing w:after="0"/>
        <w:ind w:left="0"/>
        <w:jc w:val="both"/>
      </w:pPr>
      <w:r>
        <w:rPr>
          <w:rFonts w:ascii="Times New Roman"/>
          <w:b w:val="false"/>
          <w:i w:val="false"/>
          <w:color w:val="000000"/>
          <w:sz w:val="28"/>
        </w:rPr>
        <w:t>
      В округе имеется 1 ветеринарный пункт, 1 скотомогильник.</w:t>
      </w:r>
    </w:p>
    <w:p>
      <w:pPr>
        <w:spacing w:after="0"/>
        <w:ind w:left="0"/>
        <w:jc w:val="both"/>
      </w:pPr>
      <w:r>
        <w:rPr>
          <w:rFonts w:ascii="Times New Roman"/>
          <w:b w:val="false"/>
          <w:i w:val="false"/>
          <w:color w:val="000000"/>
          <w:sz w:val="28"/>
        </w:rPr>
        <w:t>
      Пастбища являются основным источником кормов для сельскохозяйственных животных. Пастбищные угодья богаты легкоусвояемыми питательными веществами. Выпас сельскохозяйственных животных на пастбищах увеличивает ценность скота и создает благоприятные условия для набора веса и воспроизводства.</w:t>
      </w:r>
    </w:p>
    <w:p>
      <w:pPr>
        <w:spacing w:after="0"/>
        <w:ind w:left="0"/>
        <w:jc w:val="both"/>
      </w:pPr>
      <w:r>
        <w:rPr>
          <w:rFonts w:ascii="Times New Roman"/>
          <w:b w:val="false"/>
          <w:i w:val="false"/>
          <w:color w:val="000000"/>
          <w:sz w:val="28"/>
        </w:rPr>
        <w:t>
      В Караойском сельском округе ясно наблюдается сезонный характер естественных пастбищ. Все пастбища делятся на участки (загоны), количество и размеры которых зависят от урожайности пастбища, количества скота и нормы скармливания зеленой травы.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Эффективное использование пастбищ осуществляется путем чередования различных схем его использования. Под пастбищеоборотом понимается система мер, направленная на улучшение естественных пастбищ от одного года или повторяющиеся через несколько лет без снижения его продуктивности. В целом, применение пастбищеоборота и системы использования окружающей среды, чередование по сезонам, позволяет сохранить продуктивность растений.</w:t>
      </w:r>
    </w:p>
    <w:p>
      <w:pPr>
        <w:spacing w:after="0"/>
        <w:ind w:left="0"/>
        <w:jc w:val="both"/>
      </w:pPr>
      <w:r>
        <w:rPr>
          <w:rFonts w:ascii="Times New Roman"/>
          <w:b w:val="false"/>
          <w:i w:val="false"/>
          <w:color w:val="000000"/>
          <w:sz w:val="28"/>
        </w:rPr>
        <w:t>
      Максимально удобное для пастбищ Караойского сельского округа с распространенной полынью и различными травами – во все сезоны, по порядку, ежегодный выпас скота с составлением 4–поясного пастбищеоборота.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осенью. Только в этом случае растительность пастбищ можеть дать семена и изношенные участки могут восстановить прежнюю производительность.</w:t>
      </w:r>
    </w:p>
    <w:p>
      <w:pPr>
        <w:spacing w:after="0"/>
        <w:ind w:left="0"/>
        <w:jc w:val="both"/>
      </w:pPr>
      <w:r>
        <w:rPr>
          <w:rFonts w:ascii="Times New Roman"/>
          <w:b w:val="false"/>
          <w:i w:val="false"/>
          <w:color w:val="000000"/>
          <w:sz w:val="28"/>
        </w:rPr>
        <w:t>
      Регулирование пастбищного процесса, загонная очередность выпаса, удобрения, подсевы растений повышают общую продуктивность пастбищ и обеспечивают их сохранность.</w:t>
      </w:r>
    </w:p>
    <w:p>
      <w:pPr>
        <w:spacing w:after="0"/>
        <w:ind w:left="0"/>
        <w:jc w:val="both"/>
      </w:pPr>
      <w:r>
        <w:rPr>
          <w:rFonts w:ascii="Times New Roman"/>
          <w:b w:val="false"/>
          <w:i w:val="false"/>
          <w:color w:val="000000"/>
          <w:sz w:val="28"/>
        </w:rPr>
        <w:t>
      Норма употребления воды на одного сельскохозяйственного животного во всех сезонах по использованию пастбища учитывая погодные условия составляет:</w:t>
      </w:r>
    </w:p>
    <w:p>
      <w:pPr>
        <w:spacing w:after="0"/>
        <w:ind w:left="0"/>
        <w:jc w:val="both"/>
      </w:pPr>
      <w:r>
        <w:rPr>
          <w:rFonts w:ascii="Times New Roman"/>
          <w:b w:val="false"/>
          <w:i w:val="false"/>
          <w:color w:val="000000"/>
          <w:sz w:val="28"/>
        </w:rPr>
        <w:t>
      крупно-рогатый скот и лошади, верблюды 45–60 литров;</w:t>
      </w:r>
    </w:p>
    <w:p>
      <w:pPr>
        <w:spacing w:after="0"/>
        <w:ind w:left="0"/>
        <w:jc w:val="both"/>
      </w:pPr>
      <w:r>
        <w:rPr>
          <w:rFonts w:ascii="Times New Roman"/>
          <w:b w:val="false"/>
          <w:i w:val="false"/>
          <w:color w:val="000000"/>
          <w:sz w:val="28"/>
        </w:rPr>
        <w:t>
      молодняк 1–2 лет 25–35 литров;</w:t>
      </w:r>
    </w:p>
    <w:p>
      <w:pPr>
        <w:spacing w:after="0"/>
        <w:ind w:left="0"/>
        <w:jc w:val="both"/>
      </w:pPr>
      <w:r>
        <w:rPr>
          <w:rFonts w:ascii="Times New Roman"/>
          <w:b w:val="false"/>
          <w:i w:val="false"/>
          <w:color w:val="000000"/>
          <w:sz w:val="28"/>
        </w:rPr>
        <w:t>
      молодняк одного года 10–15 литров;</w:t>
      </w:r>
    </w:p>
    <w:p>
      <w:pPr>
        <w:spacing w:after="0"/>
        <w:ind w:left="0"/>
        <w:jc w:val="both"/>
      </w:pPr>
      <w:r>
        <w:rPr>
          <w:rFonts w:ascii="Times New Roman"/>
          <w:b w:val="false"/>
          <w:i w:val="false"/>
          <w:color w:val="000000"/>
          <w:sz w:val="28"/>
        </w:rPr>
        <w:t>
      для овец и коз составляет 3–5 литров, ягнят и козлят составляет 1–2 литров.</w:t>
      </w:r>
    </w:p>
    <w:p>
      <w:pPr>
        <w:spacing w:after="0"/>
        <w:ind w:left="0"/>
        <w:jc w:val="both"/>
      </w:pPr>
      <w:r>
        <w:rPr>
          <w:rFonts w:ascii="Times New Roman"/>
          <w:b w:val="false"/>
          <w:i w:val="false"/>
          <w:color w:val="000000"/>
          <w:sz w:val="28"/>
        </w:rPr>
        <w:t xml:space="preserve">
      Для обеспечения сельскохозяйственных животных по Караойскому сельскому округу имеются всего 87106 гектар пастбищных земель. В черте населенных пунктов имеются 33796 гектаров пастбищ. </w:t>
      </w:r>
    </w:p>
    <w:p>
      <w:pPr>
        <w:spacing w:after="0"/>
        <w:ind w:left="0"/>
        <w:jc w:val="both"/>
      </w:pPr>
      <w:r>
        <w:rPr>
          <w:rFonts w:ascii="Times New Roman"/>
          <w:b w:val="false"/>
          <w:i w:val="false"/>
          <w:color w:val="000000"/>
          <w:sz w:val="28"/>
        </w:rPr>
        <w:t>
      В Караойском сельском округе сервитуты для прогона скота не установлены.</w:t>
      </w:r>
    </w:p>
    <w:p>
      <w:pPr>
        <w:spacing w:after="0"/>
        <w:ind w:left="0"/>
        <w:jc w:val="both"/>
      </w:pPr>
      <w:r>
        <w:rPr>
          <w:rFonts w:ascii="Times New Roman"/>
          <w:b w:val="false"/>
          <w:i w:val="false"/>
          <w:color w:val="000000"/>
          <w:sz w:val="28"/>
        </w:rPr>
        <w:t xml:space="preserve">
      На основании выше изложенного,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 местного населения (село Караой, Кубасай) по содержанию маточного (дойного) поголовья сельскохозяйственных животных при имеющихся пастбищных угодьях населенных пунктов в размере 12480 гектар, потребность не возникает при норме нагрузки 10,0 гектаров /голов.</w:t>
      </w:r>
    </w:p>
    <w:p>
      <w:pPr>
        <w:spacing w:after="0"/>
        <w:ind w:left="0"/>
        <w:jc w:val="both"/>
      </w:pPr>
      <w:r>
        <w:rPr>
          <w:rFonts w:ascii="Times New Roman"/>
          <w:b w:val="false"/>
          <w:i w:val="false"/>
          <w:color w:val="000000"/>
          <w:sz w:val="28"/>
        </w:rPr>
        <w:t>
      Имеется потребность угодий по выпасу других сельскохозяйственных животных местного населения в размере 13626 гектаров, при норме нагрузки на голову крупного рогатого скота 10,0 гектаров/голов, мелкого рогатого скота 2 гектара/голов, лошадей 12 гектаров/голов.</w:t>
      </w:r>
    </w:p>
    <w:p>
      <w:pPr>
        <w:spacing w:after="0"/>
        <w:ind w:left="0"/>
        <w:jc w:val="both"/>
      </w:pPr>
      <w:r>
        <w:rPr>
          <w:rFonts w:ascii="Times New Roman"/>
          <w:b w:val="false"/>
          <w:i w:val="false"/>
          <w:color w:val="000000"/>
          <w:sz w:val="28"/>
        </w:rPr>
        <w:t>
      Потребность:</w:t>
      </w:r>
    </w:p>
    <w:p>
      <w:pPr>
        <w:spacing w:after="0"/>
        <w:ind w:left="0"/>
        <w:jc w:val="both"/>
      </w:pPr>
      <w:r>
        <w:rPr>
          <w:rFonts w:ascii="Times New Roman"/>
          <w:b w:val="false"/>
          <w:i w:val="false"/>
          <w:color w:val="000000"/>
          <w:sz w:val="28"/>
        </w:rPr>
        <w:t>
      крупного рогатого скота – 881голов х 10 гектаров/голов = 8810 гектаров.</w:t>
      </w:r>
    </w:p>
    <w:p>
      <w:pPr>
        <w:spacing w:after="0"/>
        <w:ind w:left="0"/>
        <w:jc w:val="both"/>
      </w:pPr>
      <w:r>
        <w:rPr>
          <w:rFonts w:ascii="Times New Roman"/>
          <w:b w:val="false"/>
          <w:i w:val="false"/>
          <w:color w:val="000000"/>
          <w:sz w:val="28"/>
        </w:rPr>
        <w:t>
      мелкого рогатого скота – 10088 голов х 2 гектаров/голов = 20176 гектаров</w:t>
      </w:r>
    </w:p>
    <w:p>
      <w:pPr>
        <w:spacing w:after="0"/>
        <w:ind w:left="0"/>
        <w:jc w:val="both"/>
      </w:pPr>
      <w:r>
        <w:rPr>
          <w:rFonts w:ascii="Times New Roman"/>
          <w:b w:val="false"/>
          <w:i w:val="false"/>
          <w:color w:val="000000"/>
          <w:sz w:val="28"/>
        </w:rPr>
        <w:t>
      для лошадей – 413 голов х 12 гектаров/голов = 4956 гектаров.</w:t>
      </w:r>
    </w:p>
    <w:p>
      <w:pPr>
        <w:spacing w:after="0"/>
        <w:ind w:left="0"/>
        <w:jc w:val="both"/>
      </w:pPr>
      <w:r>
        <w:rPr>
          <w:rFonts w:ascii="Times New Roman"/>
          <w:b w:val="false"/>
          <w:i w:val="false"/>
          <w:color w:val="000000"/>
          <w:sz w:val="28"/>
        </w:rPr>
        <w:t>
      8810+20176+4956 = 33942 -20316 = 13626 гектара</w:t>
      </w:r>
    </w:p>
    <w:p>
      <w:pPr>
        <w:spacing w:after="0"/>
        <w:ind w:left="0"/>
        <w:jc w:val="both"/>
      </w:pPr>
      <w:r>
        <w:rPr>
          <w:rFonts w:ascii="Times New Roman"/>
          <w:b w:val="false"/>
          <w:i w:val="false"/>
          <w:color w:val="000000"/>
          <w:sz w:val="28"/>
        </w:rPr>
        <w:t>
      Сложившуюся потребность пастбищных угодий в размере 13626 гектаров необходимо восполнить за счет сельского земельного запаса.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 пастбищами и их использованию по Караойскому сельскому округу на 2021-2022 годы</w:t>
            </w:r>
          </w:p>
        </w:tc>
      </w:tr>
    </w:tbl>
    <w:p>
      <w:pPr>
        <w:spacing w:after="0"/>
        <w:ind w:left="0"/>
        <w:jc w:val="left"/>
      </w:pPr>
      <w:r>
        <w:rPr>
          <w:rFonts w:ascii="Times New Roman"/>
          <w:b/>
          <w:i w:val="false"/>
          <w:color w:val="000000"/>
        </w:rPr>
        <w:t xml:space="preserve"> Схема (карта) расположения пастбищ на территории Караойского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787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787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 пастбищами и их использованию по Караойскому сельскому округу на 2021-2022 годы</w:t>
            </w:r>
          </w:p>
        </w:tc>
      </w:tr>
    </w:tbl>
    <w:p>
      <w:pPr>
        <w:spacing w:after="0"/>
        <w:ind w:left="0"/>
        <w:jc w:val="left"/>
      </w:pPr>
      <w:r>
        <w:rPr>
          <w:rFonts w:ascii="Times New Roman"/>
          <w:b/>
          <w:i w:val="false"/>
          <w:color w:val="000000"/>
        </w:rPr>
        <w:t xml:space="preserve"> Приемлемые схемы пастбищеоборотов</w:t>
      </w:r>
    </w:p>
    <w:p>
      <w:pPr>
        <w:spacing w:after="0"/>
        <w:ind w:left="0"/>
        <w:jc w:val="left"/>
      </w:pPr>
      <w:r>
        <w:br/>
      </w:r>
    </w:p>
    <w:p>
      <w:pPr>
        <w:spacing w:after="0"/>
        <w:ind w:left="0"/>
        <w:jc w:val="both"/>
      </w:pPr>
      <w:r>
        <w:drawing>
          <wp:inline distT="0" distB="0" distL="0" distR="0">
            <wp:extent cx="7696200" cy="1012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696200" cy="1012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Караойскому сельскому округу на 2021-2022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Караойскому сельскому округу на 2021-2022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w:t>
      </w:r>
    </w:p>
    <w:p>
      <w:pPr>
        <w:spacing w:after="0"/>
        <w:ind w:left="0"/>
        <w:jc w:val="left"/>
      </w:pPr>
      <w:r>
        <w:br/>
      </w:r>
    </w:p>
    <w:p>
      <w:pPr>
        <w:spacing w:after="0"/>
        <w:ind w:left="0"/>
        <w:jc w:val="both"/>
      </w:pPr>
      <w:r>
        <w:drawing>
          <wp:inline distT="0" distB="0" distL="0" distR="0">
            <wp:extent cx="78105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Караойскому сельскому округу на 2021-2022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Караойскому сельскому округу на 2021-2022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w:t>
      </w:r>
    </w:p>
    <w:p>
      <w:pPr>
        <w:spacing w:after="0"/>
        <w:ind w:left="0"/>
        <w:jc w:val="left"/>
      </w:pPr>
      <w:r>
        <w:br/>
      </w:r>
    </w:p>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Караойскому сельскому округу на 2021-2022 годы</w:t>
            </w:r>
          </w:p>
        </w:tc>
      </w:tr>
    </w:tbl>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2021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2022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Караойский сельский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Длительность пастбищного периода связана с почвенно-климатической зоной, видами сельскохозяйственных животных, а также урожайностью пастбищ в умеренно сухих на ковыльно – типчаково – полынных степях – составляет 180-200 дней.</w:t>
      </w:r>
    </w:p>
    <w:p>
      <w:pPr>
        <w:spacing w:after="0"/>
        <w:ind w:left="0"/>
        <w:jc w:val="both"/>
      </w:pPr>
      <w:r>
        <w:rPr>
          <w:rFonts w:ascii="Times New Roman"/>
          <w:b w:val="false"/>
          <w:i w:val="false"/>
          <w:color w:val="000000"/>
          <w:sz w:val="28"/>
        </w:rPr>
        <w:t>
      В данном случае, продолжительность выпаса для крупного рогатого скота, мелкого рогатого скота, лошадей и верблюдов связана с максимальной глубиной снежного покрова с плотностью снега и другими факторами.</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весенне–летний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ЛОС – летне–осенний сезон;</w:t>
      </w:r>
    </w:p>
    <w:p>
      <w:pPr>
        <w:spacing w:after="0"/>
        <w:ind w:left="0"/>
        <w:jc w:val="both"/>
      </w:pPr>
      <w:r>
        <w:rPr>
          <w:rFonts w:ascii="Times New Roman"/>
          <w:b w:val="false"/>
          <w:i w:val="false"/>
          <w:color w:val="000000"/>
          <w:sz w:val="28"/>
        </w:rPr>
        <w:t>
      ОЗ – отдыхающий загон.</w:t>
      </w:r>
    </w:p>
    <w:p>
      <w:pPr>
        <w:spacing w:after="0"/>
        <w:ind w:left="0"/>
        <w:jc w:val="both"/>
      </w:pPr>
      <w:r>
        <w:rPr>
          <w:rFonts w:ascii="Times New Roman"/>
          <w:b w:val="false"/>
          <w:i w:val="false"/>
          <w:color w:val="000000"/>
          <w:sz w:val="28"/>
        </w:rPr>
        <w:t>
      КРС– крупно рогатый скот</w:t>
      </w:r>
    </w:p>
    <w:p>
      <w:pPr>
        <w:spacing w:after="0"/>
        <w:ind w:left="0"/>
        <w:jc w:val="both"/>
      </w:pPr>
      <w:r>
        <w:rPr>
          <w:rFonts w:ascii="Times New Roman"/>
          <w:b w:val="false"/>
          <w:i w:val="false"/>
          <w:color w:val="000000"/>
          <w:sz w:val="28"/>
        </w:rPr>
        <w:t>
      МРС–мелко рогатый скот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решению Уилского районного маслихата от 27 августа 2021 года № 70</w:t>
            </w:r>
          </w:p>
        </w:tc>
      </w:tr>
    </w:tbl>
    <w:p>
      <w:pPr>
        <w:spacing w:after="0"/>
        <w:ind w:left="0"/>
        <w:jc w:val="left"/>
      </w:pPr>
      <w:r>
        <w:rPr>
          <w:rFonts w:ascii="Times New Roman"/>
          <w:b/>
          <w:i w:val="false"/>
          <w:color w:val="000000"/>
        </w:rPr>
        <w:t xml:space="preserve"> План по управлению пастбищами и их использованию в Саралжинском сельском округе на 2021-2022 годы</w:t>
      </w:r>
    </w:p>
    <w:p>
      <w:pPr>
        <w:spacing w:after="0"/>
        <w:ind w:left="0"/>
        <w:jc w:val="both"/>
      </w:pPr>
      <w:r>
        <w:rPr>
          <w:rFonts w:ascii="Times New Roman"/>
          <w:b w:val="false"/>
          <w:i w:val="false"/>
          <w:color w:val="000000"/>
          <w:sz w:val="28"/>
        </w:rPr>
        <w:t>
      Настоящий План по управлению пастбищами и их использованию в Саралжинском сельском округе на 2021– 2022 годы (далее – План) разработан в соответствии с Законами Республики Казахстан "</w:t>
      </w:r>
      <w:r>
        <w:rPr>
          <w:rFonts w:ascii="Times New Roman"/>
          <w:b w:val="false"/>
          <w:i w:val="false"/>
          <w:color w:val="000000"/>
          <w:sz w:val="28"/>
        </w:rPr>
        <w:t>О пастбищах</w:t>
      </w:r>
      <w:r>
        <w:rPr>
          <w:rFonts w:ascii="Times New Roman"/>
          <w:b w:val="false"/>
          <w:i w:val="false"/>
          <w:color w:val="000000"/>
          <w:sz w:val="28"/>
        </w:rPr>
        <w:t>",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приказом Заместителя Премьер– Министра Республики Казахстан – Министра сельского хозяйства Республики Казахстан от 24 апреля 2017 года </w:t>
      </w:r>
      <w:r>
        <w:rPr>
          <w:rFonts w:ascii="Times New Roman"/>
          <w:b w:val="false"/>
          <w:i w:val="false"/>
          <w:color w:val="000000"/>
          <w:sz w:val="28"/>
        </w:rPr>
        <w:t>№ 173</w:t>
      </w:r>
      <w:r>
        <w:rPr>
          <w:rFonts w:ascii="Times New Roman"/>
          <w:b w:val="false"/>
          <w:i w:val="false"/>
          <w:color w:val="000000"/>
          <w:sz w:val="28"/>
        </w:rPr>
        <w:t xml:space="preserve"> "Об утверждении Правил рационального использования пастбищ" (зарегистрированное в Реестре государственной регистрации нормативных правовых актов № 15090), приказом Министра сельского хозяйства Республики Казахстан от 14 апреля 2015 года </w:t>
      </w:r>
      <w:r>
        <w:rPr>
          <w:rFonts w:ascii="Times New Roman"/>
          <w:b w:val="false"/>
          <w:i w:val="false"/>
          <w:color w:val="000000"/>
          <w:sz w:val="28"/>
        </w:rPr>
        <w:t>№ 3– 3/332</w:t>
      </w:r>
      <w:r>
        <w:rPr>
          <w:rFonts w:ascii="Times New Roman"/>
          <w:b w:val="false"/>
          <w:i w:val="false"/>
          <w:color w:val="000000"/>
          <w:sz w:val="28"/>
        </w:rPr>
        <w:t xml:space="preserve"> "Об утверждении предельно допустимой нормы нагрузки на общую площадь пастбищ" (зарегистрированное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предотвращения процессов деградации пастбищ и учитываются традиции выпаса сельскохозяйственных животных.</w:t>
      </w:r>
    </w:p>
    <w:p>
      <w:pPr>
        <w:spacing w:after="0"/>
        <w:ind w:left="0"/>
        <w:jc w:val="both"/>
      </w:pPr>
      <w:r>
        <w:rPr>
          <w:rFonts w:ascii="Times New Roman"/>
          <w:b w:val="false"/>
          <w:i w:val="false"/>
          <w:color w:val="000000"/>
          <w:sz w:val="28"/>
        </w:rPr>
        <w:t xml:space="preserve">
      План содержит: </w:t>
      </w:r>
    </w:p>
    <w:p>
      <w:pPr>
        <w:spacing w:after="0"/>
        <w:ind w:left="0"/>
        <w:jc w:val="both"/>
      </w:pPr>
      <w:r>
        <w:rPr>
          <w:rFonts w:ascii="Times New Roman"/>
          <w:b w:val="false"/>
          <w:i w:val="false"/>
          <w:color w:val="000000"/>
          <w:sz w:val="28"/>
        </w:rPr>
        <w:t>
      1) схему (карту) расположения пастбищ на территории Саралжинского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копаниям,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8) иные требования, необходимые для рационального использования пастбищ на соответствующей административно–территориальной единице. </w:t>
      </w:r>
    </w:p>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pPr>
        <w:spacing w:after="0"/>
        <w:ind w:left="0"/>
        <w:jc w:val="both"/>
      </w:pPr>
      <w:r>
        <w:rPr>
          <w:rFonts w:ascii="Times New Roman"/>
          <w:b w:val="false"/>
          <w:i w:val="false"/>
          <w:color w:val="000000"/>
          <w:sz w:val="28"/>
        </w:rPr>
        <w:t>
      По административно–территориальному делению в Саралжинском сельском округе имеются 5 сельских населенных пунктов.</w:t>
      </w:r>
    </w:p>
    <w:p>
      <w:pPr>
        <w:spacing w:after="0"/>
        <w:ind w:left="0"/>
        <w:jc w:val="both"/>
      </w:pPr>
      <w:r>
        <w:rPr>
          <w:rFonts w:ascii="Times New Roman"/>
          <w:b w:val="false"/>
          <w:i w:val="false"/>
          <w:color w:val="000000"/>
          <w:sz w:val="28"/>
        </w:rPr>
        <w:t>
      Общая площадь территории Саралжинского сельского округа 229443 гектаров, из них пашни 2316 гектаров, сенокос – 2612 гектаров, пастбищные земли – 219950 гектаров,прочие угодий – гектаров.</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–138245 гектаров;</w:t>
      </w:r>
    </w:p>
    <w:p>
      <w:pPr>
        <w:spacing w:after="0"/>
        <w:ind w:left="0"/>
        <w:jc w:val="both"/>
      </w:pPr>
      <w:r>
        <w:rPr>
          <w:rFonts w:ascii="Times New Roman"/>
          <w:b w:val="false"/>
          <w:i w:val="false"/>
          <w:color w:val="000000"/>
          <w:sz w:val="28"/>
        </w:rPr>
        <w:t>
      земли населенных пунктов – 88569 гектаров;</w:t>
      </w:r>
    </w:p>
    <w:p>
      <w:pPr>
        <w:spacing w:after="0"/>
        <w:ind w:left="0"/>
        <w:jc w:val="both"/>
      </w:pPr>
      <w:r>
        <w:rPr>
          <w:rFonts w:ascii="Times New Roman"/>
          <w:b w:val="false"/>
          <w:i w:val="false"/>
          <w:color w:val="000000"/>
          <w:sz w:val="28"/>
        </w:rPr>
        <w:t>
      земли лесного фонда – 2629 гектаров;</w:t>
      </w:r>
    </w:p>
    <w:p>
      <w:pPr>
        <w:spacing w:after="0"/>
        <w:ind w:left="0"/>
        <w:jc w:val="both"/>
      </w:pPr>
      <w:r>
        <w:rPr>
          <w:rFonts w:ascii="Times New Roman"/>
          <w:b w:val="false"/>
          <w:i w:val="false"/>
          <w:color w:val="000000"/>
          <w:sz w:val="28"/>
        </w:rPr>
        <w:t>
      По природным условиям климат территории Саралжинского сельского округа резко континентальный, зима сравнительно холодная, лето жаркое и засушливое. Среднегодовая температура воздуха в январе –14; –35°С, в июле +24;+38°С. Средний размер осадков составляет 30 мм, а годовой – 214 мм.</w:t>
      </w:r>
    </w:p>
    <w:p>
      <w:pPr>
        <w:spacing w:after="0"/>
        <w:ind w:left="0"/>
        <w:jc w:val="both"/>
      </w:pPr>
      <w:r>
        <w:rPr>
          <w:rFonts w:ascii="Times New Roman"/>
          <w:b w:val="false"/>
          <w:i w:val="false"/>
          <w:color w:val="000000"/>
          <w:sz w:val="28"/>
        </w:rPr>
        <w:t xml:space="preserve">
       Растительный покров разнообразен, белая корневая полынь, лебеда, татарник, рогач, житняк, осока, чҰрная полынь и другие. </w:t>
      </w:r>
    </w:p>
    <w:p>
      <w:pPr>
        <w:spacing w:after="0"/>
        <w:ind w:left="0"/>
        <w:jc w:val="both"/>
      </w:pPr>
      <w:r>
        <w:rPr>
          <w:rFonts w:ascii="Times New Roman"/>
          <w:b w:val="false"/>
          <w:i w:val="false"/>
          <w:color w:val="000000"/>
          <w:sz w:val="28"/>
        </w:rPr>
        <w:t xml:space="preserve">
      Почвы темно каштановые, на юге встречаются солончаковые земли.Если характеризовать в целом пастбища округа, то их производительность непостоянна, меняется из года в год в зависимости от количества дождя и снега. Урожайность травы может варьироваться от 1,5 до 3,5 центнеров с гектара, в зависимости от погодных условий. Малочисленность травы пастбищ и разовщенность используемых сезонных пастбищ требует выпаса скота в отдаленных весенних, летних и осенне–зимних пастбищах. В отдельные годы, в зависимости от мягкости зимы, скот хозяйственных структур чаще всего бывает на пастбищах. </w:t>
      </w:r>
    </w:p>
    <w:p>
      <w:pPr>
        <w:spacing w:after="0"/>
        <w:ind w:left="0"/>
        <w:jc w:val="both"/>
      </w:pPr>
      <w:r>
        <w:rPr>
          <w:rFonts w:ascii="Times New Roman"/>
          <w:b w:val="false"/>
          <w:i w:val="false"/>
          <w:color w:val="000000"/>
          <w:sz w:val="28"/>
        </w:rPr>
        <w:t>
      Расчет поголовья скота в черте населенного пункта Саралжинского сельского округа и площадь пастбищных угодий (гектар):</w:t>
      </w:r>
    </w:p>
    <w:p>
      <w:pPr>
        <w:spacing w:after="0"/>
        <w:ind w:left="0"/>
        <w:jc w:val="both"/>
      </w:pPr>
      <w:r>
        <w:rPr>
          <w:rFonts w:ascii="Times New Roman"/>
          <w:b w:val="false"/>
          <w:i w:val="false"/>
          <w:color w:val="000000"/>
          <w:sz w:val="28"/>
        </w:rPr>
        <w:t>
      в селе Кемер 913 голов крупного рогатого скота, из них 420 голов маточного поголовья, 2929 голов мелкого рогатого скота, 108 голов лошадей.</w:t>
      </w:r>
    </w:p>
    <w:p>
      <w:pPr>
        <w:spacing w:after="0"/>
        <w:ind w:left="0"/>
        <w:jc w:val="both"/>
      </w:pPr>
      <w:r>
        <w:rPr>
          <w:rFonts w:ascii="Times New Roman"/>
          <w:b w:val="false"/>
          <w:i w:val="false"/>
          <w:color w:val="000000"/>
          <w:sz w:val="28"/>
        </w:rPr>
        <w:t>
      Площадь пастбищ составляет – 60884 гектаров.</w:t>
      </w:r>
    </w:p>
    <w:p>
      <w:pPr>
        <w:spacing w:after="0"/>
        <w:ind w:left="0"/>
        <w:jc w:val="both"/>
      </w:pPr>
      <w:r>
        <w:rPr>
          <w:rFonts w:ascii="Times New Roman"/>
          <w:b w:val="false"/>
          <w:i w:val="false"/>
          <w:color w:val="000000"/>
          <w:sz w:val="28"/>
        </w:rPr>
        <w:t>
      в селе Аккемер 410 голов крупного рогатого скота, из них 226 голов маточного поголовья, 1215 голов мелкого рогатого скота, 85 голов лошадей.</w:t>
      </w:r>
    </w:p>
    <w:p>
      <w:pPr>
        <w:spacing w:after="0"/>
        <w:ind w:left="0"/>
        <w:jc w:val="both"/>
      </w:pPr>
      <w:r>
        <w:rPr>
          <w:rFonts w:ascii="Times New Roman"/>
          <w:b w:val="false"/>
          <w:i w:val="false"/>
          <w:color w:val="000000"/>
          <w:sz w:val="28"/>
        </w:rPr>
        <w:t>
      Площадь пастбищ составляет –10864 гектаров.</w:t>
      </w:r>
    </w:p>
    <w:p>
      <w:pPr>
        <w:spacing w:after="0"/>
        <w:ind w:left="0"/>
        <w:jc w:val="both"/>
      </w:pPr>
      <w:r>
        <w:rPr>
          <w:rFonts w:ascii="Times New Roman"/>
          <w:b w:val="false"/>
          <w:i w:val="false"/>
          <w:color w:val="000000"/>
          <w:sz w:val="28"/>
        </w:rPr>
        <w:t>
      в селе Бестамак 235 голов крупного рогатого скота, из них 107 голов маточного поголовья, 467 голов мелкого рогатого скота, 27 голов лошадей.</w:t>
      </w:r>
    </w:p>
    <w:p>
      <w:pPr>
        <w:spacing w:after="0"/>
        <w:ind w:left="0"/>
        <w:jc w:val="both"/>
      </w:pPr>
      <w:r>
        <w:rPr>
          <w:rFonts w:ascii="Times New Roman"/>
          <w:b w:val="false"/>
          <w:i w:val="false"/>
          <w:color w:val="000000"/>
          <w:sz w:val="28"/>
        </w:rPr>
        <w:t>
      Площадь пастбищ составляет – 5547 гектаров.</w:t>
      </w:r>
    </w:p>
    <w:p>
      <w:pPr>
        <w:spacing w:after="0"/>
        <w:ind w:left="0"/>
        <w:jc w:val="both"/>
      </w:pPr>
      <w:r>
        <w:rPr>
          <w:rFonts w:ascii="Times New Roman"/>
          <w:b w:val="false"/>
          <w:i w:val="false"/>
          <w:color w:val="000000"/>
          <w:sz w:val="28"/>
        </w:rPr>
        <w:t>
      в селе Конырат 108 голов крупного рогатого скота, из них 43 голов маточного поголовья, 640 голов мелкого рогатого скота, 13 голов лошадей.</w:t>
      </w:r>
    </w:p>
    <w:p>
      <w:pPr>
        <w:spacing w:after="0"/>
        <w:ind w:left="0"/>
        <w:jc w:val="both"/>
      </w:pPr>
      <w:r>
        <w:rPr>
          <w:rFonts w:ascii="Times New Roman"/>
          <w:b w:val="false"/>
          <w:i w:val="false"/>
          <w:color w:val="000000"/>
          <w:sz w:val="28"/>
        </w:rPr>
        <w:t>
      Площадь пастбищ составляет – 2891 гектаров.</w:t>
      </w:r>
    </w:p>
    <w:p>
      <w:pPr>
        <w:spacing w:after="0"/>
        <w:ind w:left="0"/>
        <w:jc w:val="both"/>
      </w:pPr>
      <w:r>
        <w:rPr>
          <w:rFonts w:ascii="Times New Roman"/>
          <w:b w:val="false"/>
          <w:i w:val="false"/>
          <w:color w:val="000000"/>
          <w:sz w:val="28"/>
        </w:rPr>
        <w:t>
      в селе Шикудук 255 голов крупного рогатого скота, из них 93 голов маточного поголовья, 1001 голов мелкого рогатого скота, 84 голов лошадей.</w:t>
      </w:r>
    </w:p>
    <w:p>
      <w:pPr>
        <w:spacing w:after="0"/>
        <w:ind w:left="0"/>
        <w:jc w:val="both"/>
      </w:pPr>
      <w:r>
        <w:rPr>
          <w:rFonts w:ascii="Times New Roman"/>
          <w:b w:val="false"/>
          <w:i w:val="false"/>
          <w:color w:val="000000"/>
          <w:sz w:val="28"/>
        </w:rPr>
        <w:t>
      Площадь пастбищ составляет – 6457 гектаров.</w:t>
      </w:r>
    </w:p>
    <w:p>
      <w:pPr>
        <w:spacing w:after="0"/>
        <w:ind w:left="0"/>
        <w:jc w:val="both"/>
      </w:pPr>
      <w:r>
        <w:rPr>
          <w:rFonts w:ascii="Times New Roman"/>
          <w:b w:val="false"/>
          <w:i w:val="false"/>
          <w:color w:val="000000"/>
          <w:sz w:val="28"/>
        </w:rPr>
        <w:t>
      Поголовье скота в товариществах с ограниченной ответственностью, крестьянских хозяйствах Саралжинского сельского округа 2375 голов крупного рогатого скота, из них 1250 голов маточного поголовья, 6095 голов мелкого рогатого скота, 926 голов лошадей.</w:t>
      </w:r>
    </w:p>
    <w:p>
      <w:pPr>
        <w:spacing w:after="0"/>
        <w:ind w:left="0"/>
        <w:jc w:val="both"/>
      </w:pPr>
      <w:r>
        <w:rPr>
          <w:rFonts w:ascii="Times New Roman"/>
          <w:b w:val="false"/>
          <w:i w:val="false"/>
          <w:color w:val="000000"/>
          <w:sz w:val="28"/>
        </w:rPr>
        <w:t>
      Площадь пастбищ товариществ с ограниченной ответственностью, крестьянских хозяйств составляет 133456 гектаров.</w:t>
      </w:r>
    </w:p>
    <w:p>
      <w:pPr>
        <w:spacing w:after="0"/>
        <w:ind w:left="0"/>
        <w:jc w:val="both"/>
      </w:pPr>
      <w:r>
        <w:rPr>
          <w:rFonts w:ascii="Times New Roman"/>
          <w:b w:val="false"/>
          <w:i w:val="false"/>
          <w:color w:val="000000"/>
          <w:sz w:val="28"/>
        </w:rPr>
        <w:t>
      В округе имеется 1 ветеринарный пункт, 1 скотомогильника.</w:t>
      </w:r>
    </w:p>
    <w:p>
      <w:pPr>
        <w:spacing w:after="0"/>
        <w:ind w:left="0"/>
        <w:jc w:val="both"/>
      </w:pPr>
      <w:r>
        <w:rPr>
          <w:rFonts w:ascii="Times New Roman"/>
          <w:b w:val="false"/>
          <w:i w:val="false"/>
          <w:color w:val="000000"/>
          <w:sz w:val="28"/>
        </w:rPr>
        <w:t>
      Пастбища являются основным источником кормов для сельскохозяйственных животных. Пастбищные угодья богаты легкоусвояемыми питательными веществами. Выпас сельскохозяйственных животных на пастбищах увеличивает ценность скота и создает благоприятные условия для набора веса и воспроизводства.</w:t>
      </w:r>
    </w:p>
    <w:p>
      <w:pPr>
        <w:spacing w:after="0"/>
        <w:ind w:left="0"/>
        <w:jc w:val="both"/>
      </w:pPr>
      <w:r>
        <w:rPr>
          <w:rFonts w:ascii="Times New Roman"/>
          <w:b w:val="false"/>
          <w:i w:val="false"/>
          <w:color w:val="000000"/>
          <w:sz w:val="28"/>
        </w:rPr>
        <w:t>
      В Саралжинском сельском округе ясно наблюдается сезонный характер естественных пастбищ. Все пастбища делятся на участки (загоны), количество и размеры которых зависят от урожайности пастбища, количества скота и нормы скармливания зеленой травы.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Эффективное использование пастбищ осуществляется путем чередования различных схем его использования. Под пастбищеоборотом понимается система мер, направленная на улучшение естественных пастбищ от одного года или повторяющиеся через несколько лет без снижения его продуктивности. В целом, применение пастбищеоборота и системы использования окружающей среды, чередование по сезонам, позволяет сохранить продуктивность растений.</w:t>
      </w:r>
    </w:p>
    <w:p>
      <w:pPr>
        <w:spacing w:after="0"/>
        <w:ind w:left="0"/>
        <w:jc w:val="both"/>
      </w:pPr>
      <w:r>
        <w:rPr>
          <w:rFonts w:ascii="Times New Roman"/>
          <w:b w:val="false"/>
          <w:i w:val="false"/>
          <w:color w:val="000000"/>
          <w:sz w:val="28"/>
        </w:rPr>
        <w:t>
      Максимально удобное для пастбищ Саралжинского сельского округа с распространенной полынью и различными травами – во все сезоны, по порядку, ежегодный выпас скота с составлением 4 –поясного пастбищеоборота.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осенью. Только в этом случае растительность пастбищ можеть дать семена и изношенные участки могут восстановить прежнюю производительность.</w:t>
      </w:r>
    </w:p>
    <w:p>
      <w:pPr>
        <w:spacing w:after="0"/>
        <w:ind w:left="0"/>
        <w:jc w:val="both"/>
      </w:pPr>
      <w:r>
        <w:rPr>
          <w:rFonts w:ascii="Times New Roman"/>
          <w:b w:val="false"/>
          <w:i w:val="false"/>
          <w:color w:val="000000"/>
          <w:sz w:val="28"/>
        </w:rPr>
        <w:t xml:space="preserve">
      Регулирование пастбищного процесса, загонная очередность выпаса, удобрения, подсевы растений повышают общую продуктивность пастбищ и обеспечивают их сохранность. </w:t>
      </w:r>
    </w:p>
    <w:p>
      <w:pPr>
        <w:spacing w:after="0"/>
        <w:ind w:left="0"/>
        <w:jc w:val="both"/>
      </w:pPr>
      <w:r>
        <w:rPr>
          <w:rFonts w:ascii="Times New Roman"/>
          <w:b w:val="false"/>
          <w:i w:val="false"/>
          <w:color w:val="000000"/>
          <w:sz w:val="28"/>
        </w:rPr>
        <w:t>
      Норма употребления воды на одного сельскохозяйственного животного во всех сезонах по использованию пастбища учитывая погодные условия составляет:</w:t>
      </w:r>
    </w:p>
    <w:p>
      <w:pPr>
        <w:spacing w:after="0"/>
        <w:ind w:left="0"/>
        <w:jc w:val="both"/>
      </w:pPr>
      <w:r>
        <w:rPr>
          <w:rFonts w:ascii="Times New Roman"/>
          <w:b w:val="false"/>
          <w:i w:val="false"/>
          <w:color w:val="000000"/>
          <w:sz w:val="28"/>
        </w:rPr>
        <w:t>
      крупно–рогатый скот и лошади, верблюды 45–60 литров;</w:t>
      </w:r>
    </w:p>
    <w:p>
      <w:pPr>
        <w:spacing w:after="0"/>
        <w:ind w:left="0"/>
        <w:jc w:val="both"/>
      </w:pPr>
      <w:r>
        <w:rPr>
          <w:rFonts w:ascii="Times New Roman"/>
          <w:b w:val="false"/>
          <w:i w:val="false"/>
          <w:color w:val="000000"/>
          <w:sz w:val="28"/>
        </w:rPr>
        <w:t>
      молодняк 1–2 лет 25–35 литров;</w:t>
      </w:r>
    </w:p>
    <w:p>
      <w:pPr>
        <w:spacing w:after="0"/>
        <w:ind w:left="0"/>
        <w:jc w:val="both"/>
      </w:pPr>
      <w:r>
        <w:rPr>
          <w:rFonts w:ascii="Times New Roman"/>
          <w:b w:val="false"/>
          <w:i w:val="false"/>
          <w:color w:val="000000"/>
          <w:sz w:val="28"/>
        </w:rPr>
        <w:t>
      молодняк одного года10–15 литров;</w:t>
      </w:r>
    </w:p>
    <w:p>
      <w:pPr>
        <w:spacing w:after="0"/>
        <w:ind w:left="0"/>
        <w:jc w:val="both"/>
      </w:pPr>
      <w:r>
        <w:rPr>
          <w:rFonts w:ascii="Times New Roman"/>
          <w:b w:val="false"/>
          <w:i w:val="false"/>
          <w:color w:val="000000"/>
          <w:sz w:val="28"/>
        </w:rPr>
        <w:t>
      для овец и коз составляет 3–5 литров, ягнят и козлят составляет 1–2 литров.</w:t>
      </w:r>
    </w:p>
    <w:p>
      <w:pPr>
        <w:spacing w:after="0"/>
        <w:ind w:left="0"/>
        <w:jc w:val="both"/>
      </w:pPr>
      <w:r>
        <w:rPr>
          <w:rFonts w:ascii="Times New Roman"/>
          <w:b w:val="false"/>
          <w:i w:val="false"/>
          <w:color w:val="000000"/>
          <w:sz w:val="28"/>
        </w:rPr>
        <w:t xml:space="preserve">
      Для обеспечения сельскохозяйственных животных по Саралжинскому сельскому округу имеются всего 186728 гектар пастбищных земель. В черте населенных пунктов имеются 86643 гектаров пастбищ. </w:t>
      </w:r>
    </w:p>
    <w:p>
      <w:pPr>
        <w:spacing w:after="0"/>
        <w:ind w:left="0"/>
        <w:jc w:val="both"/>
      </w:pPr>
      <w:r>
        <w:rPr>
          <w:rFonts w:ascii="Times New Roman"/>
          <w:b w:val="false"/>
          <w:i w:val="false"/>
          <w:color w:val="000000"/>
          <w:sz w:val="28"/>
        </w:rPr>
        <w:t>
      В Саралжинском сельском округе сервитуты для прогона скота не установлены.</w:t>
      </w:r>
    </w:p>
    <w:p>
      <w:pPr>
        <w:spacing w:after="0"/>
        <w:ind w:left="0"/>
        <w:jc w:val="both"/>
      </w:pPr>
      <w:r>
        <w:rPr>
          <w:rFonts w:ascii="Times New Roman"/>
          <w:b w:val="false"/>
          <w:i w:val="false"/>
          <w:color w:val="000000"/>
          <w:sz w:val="28"/>
        </w:rPr>
        <w:t xml:space="preserve">
      На основании выше изложенного,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 местного населения (село Кемер, Аккемер, Бестамак, Конырат, Шикудук) по содержанию маточного (дойного) поголовья сельскохозяйственных животных при имеющихся пастбищных угодьях населенных пунктов в размере 8890 гектар, потребность не возникает при норме нагрузки 10,0 гектаров/голов.</w:t>
      </w:r>
    </w:p>
    <w:p>
      <w:pPr>
        <w:spacing w:after="0"/>
        <w:ind w:left="0"/>
        <w:jc w:val="both"/>
      </w:pPr>
      <w:r>
        <w:rPr>
          <w:rFonts w:ascii="Times New Roman"/>
          <w:b w:val="false"/>
          <w:i w:val="false"/>
          <w:color w:val="000000"/>
          <w:sz w:val="28"/>
        </w:rPr>
        <w:t>
      При норме нагрузки на голову крупного рогатого скота 10,0 гектаров /голов, мелкого рогатого скота – 2 гектаров /голов, лошадей – 12 гектаров /голов потребность в пастбищных угодьях по выпасу других сельскохозяйственных животных населением местных населенных пунктов не возникает.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 пастбищами и их использованию по Саралжинскому сельскому округу на 2021-2022 годы</w:t>
            </w:r>
          </w:p>
        </w:tc>
      </w:tr>
    </w:tbl>
    <w:p>
      <w:pPr>
        <w:spacing w:after="0"/>
        <w:ind w:left="0"/>
        <w:jc w:val="left"/>
      </w:pPr>
      <w:r>
        <w:rPr>
          <w:rFonts w:ascii="Times New Roman"/>
          <w:b/>
          <w:i w:val="false"/>
          <w:color w:val="000000"/>
        </w:rPr>
        <w:t xml:space="preserve"> Схема (карта) расположения пастбищ на территории Саралжинскому сельскому округу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 пастбищами и их использованию по Саралжинскому сельскому округу на 2021-2022 годы</w:t>
            </w:r>
          </w:p>
        </w:tc>
      </w:tr>
    </w:tbl>
    <w:p>
      <w:pPr>
        <w:spacing w:after="0"/>
        <w:ind w:left="0"/>
        <w:jc w:val="left"/>
      </w:pPr>
      <w:r>
        <w:rPr>
          <w:rFonts w:ascii="Times New Roman"/>
          <w:b/>
          <w:i w:val="false"/>
          <w:color w:val="000000"/>
        </w:rPr>
        <w:t xml:space="preserve"> Приемлемые схема пастбищеоборотов</w:t>
      </w:r>
    </w:p>
    <w:p>
      <w:pPr>
        <w:spacing w:after="0"/>
        <w:ind w:left="0"/>
        <w:jc w:val="left"/>
      </w:pPr>
      <w:r>
        <w:br/>
      </w:r>
    </w:p>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Саралжинскому сельскому округу на 2021-2022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Саралжинскому сельскому округу на 2021-2022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w:t>
      </w:r>
    </w:p>
    <w:p>
      <w:pPr>
        <w:spacing w:after="0"/>
        <w:ind w:left="0"/>
        <w:jc w:val="left"/>
      </w:pPr>
      <w:r>
        <w:br/>
      </w:r>
    </w:p>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Саралжинскому сельскому округу на 2021-2022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Саралжинскому сельскому округу на 2021-2022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w:t>
      </w:r>
    </w:p>
    <w:p>
      <w:pPr>
        <w:spacing w:after="0"/>
        <w:ind w:left="0"/>
        <w:jc w:val="left"/>
      </w:pPr>
      <w:r>
        <w:br/>
      </w:r>
    </w:p>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Саралжинскому сельскому округу на 2021-2022 годы</w:t>
            </w:r>
          </w:p>
        </w:tc>
      </w:tr>
    </w:tbl>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2021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2022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Саралжинский сельский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Длительность пастбищного периода связана с почвенно-климатической зоной, видами сельскохозяйственных животных, а также урожайностью пастбищ в умеренно сухих на ковыльно – типчаково – полынных степях – составляет 180–200 дней.</w:t>
      </w:r>
    </w:p>
    <w:p>
      <w:pPr>
        <w:spacing w:after="0"/>
        <w:ind w:left="0"/>
        <w:jc w:val="both"/>
      </w:pPr>
      <w:r>
        <w:rPr>
          <w:rFonts w:ascii="Times New Roman"/>
          <w:b w:val="false"/>
          <w:i w:val="false"/>
          <w:color w:val="000000"/>
          <w:sz w:val="28"/>
        </w:rPr>
        <w:t>
      В данном случае, продолжительность выпаса для крупного рогатого скота, мелкого рогатого скота, лошадей и верблюдов связана с максимальной глубиной снежного покрова с плотностью снега и другими факторами.</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весенне–летний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ЛОС – летне–осенний сезон;</w:t>
      </w:r>
    </w:p>
    <w:p>
      <w:pPr>
        <w:spacing w:after="0"/>
        <w:ind w:left="0"/>
        <w:jc w:val="both"/>
      </w:pPr>
      <w:r>
        <w:rPr>
          <w:rFonts w:ascii="Times New Roman"/>
          <w:b w:val="false"/>
          <w:i w:val="false"/>
          <w:color w:val="000000"/>
          <w:sz w:val="28"/>
        </w:rPr>
        <w:t>
      ОЗ – отдыхающий загон.</w:t>
      </w:r>
    </w:p>
    <w:p>
      <w:pPr>
        <w:spacing w:after="0"/>
        <w:ind w:left="0"/>
        <w:jc w:val="both"/>
      </w:pPr>
      <w:r>
        <w:rPr>
          <w:rFonts w:ascii="Times New Roman"/>
          <w:b w:val="false"/>
          <w:i w:val="false"/>
          <w:color w:val="000000"/>
          <w:sz w:val="28"/>
        </w:rPr>
        <w:t>
      КРС– крупно рогатый скот</w:t>
      </w:r>
    </w:p>
    <w:p>
      <w:pPr>
        <w:spacing w:after="0"/>
        <w:ind w:left="0"/>
        <w:jc w:val="both"/>
      </w:pPr>
      <w:r>
        <w:rPr>
          <w:rFonts w:ascii="Times New Roman"/>
          <w:b w:val="false"/>
          <w:i w:val="false"/>
          <w:color w:val="000000"/>
          <w:sz w:val="28"/>
        </w:rPr>
        <w:t>
      МРС– мелко рогатый скот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решению Уилского районного маслихата от 27 августа 2021 года № 70</w:t>
            </w:r>
          </w:p>
        </w:tc>
      </w:tr>
    </w:tbl>
    <w:p>
      <w:pPr>
        <w:spacing w:after="0"/>
        <w:ind w:left="0"/>
        <w:jc w:val="left"/>
      </w:pPr>
      <w:r>
        <w:rPr>
          <w:rFonts w:ascii="Times New Roman"/>
          <w:b/>
          <w:i w:val="false"/>
          <w:color w:val="000000"/>
        </w:rPr>
        <w:t xml:space="preserve"> План по управлению пастбищами и их использованию в Кайындинском сельском округе на 2021-2022 годы</w:t>
      </w:r>
    </w:p>
    <w:p>
      <w:pPr>
        <w:spacing w:after="0"/>
        <w:ind w:left="0"/>
        <w:jc w:val="both"/>
      </w:pPr>
      <w:r>
        <w:rPr>
          <w:rFonts w:ascii="Times New Roman"/>
          <w:b w:val="false"/>
          <w:i w:val="false"/>
          <w:color w:val="000000"/>
          <w:sz w:val="28"/>
        </w:rPr>
        <w:t>
      Настоящий План по управлению пастбищами и их использованию в Кайындинском сельском округе на 2021– 2022 годы (далее – План) разработан в соответствии с Законами Республики Казахстан "</w:t>
      </w:r>
      <w:r>
        <w:rPr>
          <w:rFonts w:ascii="Times New Roman"/>
          <w:b w:val="false"/>
          <w:i w:val="false"/>
          <w:color w:val="000000"/>
          <w:sz w:val="28"/>
        </w:rPr>
        <w:t>О пастбищах</w:t>
      </w:r>
      <w:r>
        <w:rPr>
          <w:rFonts w:ascii="Times New Roman"/>
          <w:b w:val="false"/>
          <w:i w:val="false"/>
          <w:color w:val="000000"/>
          <w:sz w:val="28"/>
        </w:rPr>
        <w:t>",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приказом Заместителя Премьер– Министра Республики Казахстан – Министра сельского хозяйства Республики Казахстан от 24 апреля 2017 года </w:t>
      </w:r>
      <w:r>
        <w:rPr>
          <w:rFonts w:ascii="Times New Roman"/>
          <w:b w:val="false"/>
          <w:i w:val="false"/>
          <w:color w:val="000000"/>
          <w:sz w:val="28"/>
        </w:rPr>
        <w:t>№ 173</w:t>
      </w:r>
      <w:r>
        <w:rPr>
          <w:rFonts w:ascii="Times New Roman"/>
          <w:b w:val="false"/>
          <w:i w:val="false"/>
          <w:color w:val="000000"/>
          <w:sz w:val="28"/>
        </w:rPr>
        <w:t xml:space="preserve"> "Об утверждении Правил рационального использования пастбищ" (зарегистрированное в Реестре государственной регистрации нормативных правовых актов № 15090), приказом Министра сельского хозяйства Республики Казахстан от 14 апреля 2015 года </w:t>
      </w:r>
      <w:r>
        <w:rPr>
          <w:rFonts w:ascii="Times New Roman"/>
          <w:b w:val="false"/>
          <w:i w:val="false"/>
          <w:color w:val="000000"/>
          <w:sz w:val="28"/>
        </w:rPr>
        <w:t>№ 3– 3/332</w:t>
      </w:r>
      <w:r>
        <w:rPr>
          <w:rFonts w:ascii="Times New Roman"/>
          <w:b w:val="false"/>
          <w:i w:val="false"/>
          <w:color w:val="000000"/>
          <w:sz w:val="28"/>
        </w:rPr>
        <w:t xml:space="preserve"> "Об утверждении предельно допустимой нормы нагрузки на общую площадь пастбищ" (зарегистрированное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предотвращения процессов деградации пастбищ и учитываются традиции выпаса сельскохозяйственных животных.</w:t>
      </w:r>
    </w:p>
    <w:p>
      <w:pPr>
        <w:spacing w:after="0"/>
        <w:ind w:left="0"/>
        <w:jc w:val="both"/>
      </w:pPr>
      <w:r>
        <w:rPr>
          <w:rFonts w:ascii="Times New Roman"/>
          <w:b w:val="false"/>
          <w:i w:val="false"/>
          <w:color w:val="000000"/>
          <w:sz w:val="28"/>
        </w:rPr>
        <w:t xml:space="preserve">
      План содержит: </w:t>
      </w:r>
    </w:p>
    <w:p>
      <w:pPr>
        <w:spacing w:after="0"/>
        <w:ind w:left="0"/>
        <w:jc w:val="both"/>
      </w:pPr>
      <w:r>
        <w:rPr>
          <w:rFonts w:ascii="Times New Roman"/>
          <w:b w:val="false"/>
          <w:i w:val="false"/>
          <w:color w:val="000000"/>
          <w:sz w:val="28"/>
        </w:rPr>
        <w:t>
      1) схему (карту) расположения пастбищ на территории Уилского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копаниям,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8) иные требования, необходимые для рационального использования пастбищ на соответствующей административно – территориальной единице.</w:t>
      </w:r>
    </w:p>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pPr>
        <w:spacing w:after="0"/>
        <w:ind w:left="0"/>
        <w:jc w:val="both"/>
      </w:pPr>
      <w:r>
        <w:rPr>
          <w:rFonts w:ascii="Times New Roman"/>
          <w:b w:val="false"/>
          <w:i w:val="false"/>
          <w:color w:val="000000"/>
          <w:sz w:val="28"/>
        </w:rPr>
        <w:t>
      По административно–территориальному делению в Кайындинском сельском округе имеются 2 сельских населенных пунктов.</w:t>
      </w:r>
    </w:p>
    <w:p>
      <w:pPr>
        <w:spacing w:after="0"/>
        <w:ind w:left="0"/>
        <w:jc w:val="both"/>
      </w:pPr>
      <w:r>
        <w:rPr>
          <w:rFonts w:ascii="Times New Roman"/>
          <w:b w:val="false"/>
          <w:i w:val="false"/>
          <w:color w:val="000000"/>
          <w:sz w:val="28"/>
        </w:rPr>
        <w:t>
       Общая площадь территории Кайындинского сельского округа 144327 гектаров, из них пашни – 1530 гектаров, пастбищные земли – 116754 гектаров, прочие угодий – 923 гектаров.</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–81306 гектаров;</w:t>
      </w:r>
    </w:p>
    <w:p>
      <w:pPr>
        <w:spacing w:after="0"/>
        <w:ind w:left="0"/>
        <w:jc w:val="both"/>
      </w:pPr>
      <w:r>
        <w:rPr>
          <w:rFonts w:ascii="Times New Roman"/>
          <w:b w:val="false"/>
          <w:i w:val="false"/>
          <w:color w:val="000000"/>
          <w:sz w:val="28"/>
        </w:rPr>
        <w:t>
      земли населенных пунктов – 37711 гектаров;</w:t>
      </w:r>
    </w:p>
    <w:p>
      <w:pPr>
        <w:spacing w:after="0"/>
        <w:ind w:left="0"/>
        <w:jc w:val="both"/>
      </w:pPr>
      <w:r>
        <w:rPr>
          <w:rFonts w:ascii="Times New Roman"/>
          <w:b w:val="false"/>
          <w:i w:val="false"/>
          <w:color w:val="000000"/>
          <w:sz w:val="28"/>
        </w:rPr>
        <w:t>
      земли запаса – 25310 гектаров;</w:t>
      </w:r>
    </w:p>
    <w:p>
      <w:pPr>
        <w:spacing w:after="0"/>
        <w:ind w:left="0"/>
        <w:jc w:val="both"/>
      </w:pPr>
      <w:r>
        <w:rPr>
          <w:rFonts w:ascii="Times New Roman"/>
          <w:b w:val="false"/>
          <w:i w:val="false"/>
          <w:color w:val="000000"/>
          <w:sz w:val="28"/>
        </w:rPr>
        <w:t>
      По природным условиям климат территории Кайындинского сельского округа резко континентальный, зима сравнительно холодная, лето жаркое и засушливое. Среднегодовая температура воздуха в январе –14; –35°С, в июле +24; +38°С. Средний размер осадков составляет 30 мм, а годовой – 214 мм.</w:t>
      </w:r>
    </w:p>
    <w:p>
      <w:pPr>
        <w:spacing w:after="0"/>
        <w:ind w:left="0"/>
        <w:jc w:val="both"/>
      </w:pPr>
      <w:r>
        <w:rPr>
          <w:rFonts w:ascii="Times New Roman"/>
          <w:b w:val="false"/>
          <w:i w:val="false"/>
          <w:color w:val="000000"/>
          <w:sz w:val="28"/>
        </w:rPr>
        <w:t>
      Растительный покров разнообразен, белая корневая полынь, лебеда, татарник, рогач, житняк, осока, черная полынь и другие.</w:t>
      </w:r>
    </w:p>
    <w:p>
      <w:pPr>
        <w:spacing w:after="0"/>
        <w:ind w:left="0"/>
        <w:jc w:val="both"/>
      </w:pPr>
      <w:r>
        <w:rPr>
          <w:rFonts w:ascii="Times New Roman"/>
          <w:b w:val="false"/>
          <w:i w:val="false"/>
          <w:color w:val="000000"/>
          <w:sz w:val="28"/>
        </w:rPr>
        <w:t xml:space="preserve">
      Почвы темно каштановые, на юге встречаются солончаковые земли.Если характеризовать в целом пастбища округа, то их производительность непостоянна, меняется из года в год в зависимости от количества дождя и снега. Урожайность травы может варьироваться от 1,5 до 3,5 центнеров с гектара, в зависимости от погодных условий. Малочисленность травы пастбищ и разовщенность используемых сезонных пастбищ требует выпаса скота в отдаленных весенних, летних и осенне–зимних пастбищах. В отдельные годы, в зависимости от мягкости зимы, скот хозяйственных структур чаще всего бывает на пастбищах. </w:t>
      </w:r>
    </w:p>
    <w:p>
      <w:pPr>
        <w:spacing w:after="0"/>
        <w:ind w:left="0"/>
        <w:jc w:val="both"/>
      </w:pPr>
      <w:r>
        <w:rPr>
          <w:rFonts w:ascii="Times New Roman"/>
          <w:b w:val="false"/>
          <w:i w:val="false"/>
          <w:color w:val="000000"/>
          <w:sz w:val="28"/>
        </w:rPr>
        <w:t>
      Расчет поголовья скота в черте населенного пункта Кайындинского сельского округа и площадь пастбищных угодий (гектар):</w:t>
      </w:r>
    </w:p>
    <w:p>
      <w:pPr>
        <w:spacing w:after="0"/>
        <w:ind w:left="0"/>
        <w:jc w:val="both"/>
      </w:pPr>
      <w:r>
        <w:rPr>
          <w:rFonts w:ascii="Times New Roman"/>
          <w:b w:val="false"/>
          <w:i w:val="false"/>
          <w:color w:val="000000"/>
          <w:sz w:val="28"/>
        </w:rPr>
        <w:t>
      в селе Акжар 1516 голов крупного рогатого скота, из них 850 голов маточного поголовья, 3335 голов мелкого рогатого скота, 97 голов лошадей.</w:t>
      </w:r>
    </w:p>
    <w:p>
      <w:pPr>
        <w:spacing w:after="0"/>
        <w:ind w:left="0"/>
        <w:jc w:val="both"/>
      </w:pPr>
      <w:r>
        <w:rPr>
          <w:rFonts w:ascii="Times New Roman"/>
          <w:b w:val="false"/>
          <w:i w:val="false"/>
          <w:color w:val="000000"/>
          <w:sz w:val="28"/>
        </w:rPr>
        <w:t>
      Площадь пастбищ составляет –24272 гектаров. .</w:t>
      </w:r>
    </w:p>
    <w:p>
      <w:pPr>
        <w:spacing w:after="0"/>
        <w:ind w:left="0"/>
        <w:jc w:val="both"/>
      </w:pPr>
      <w:r>
        <w:rPr>
          <w:rFonts w:ascii="Times New Roman"/>
          <w:b w:val="false"/>
          <w:i w:val="false"/>
          <w:color w:val="000000"/>
          <w:sz w:val="28"/>
        </w:rPr>
        <w:t>
      в селе Косембай 816 голов крупного рогатого скота, из них 465 голов маточного поголовья, 1796 голов мелкого рогатого скота, 52 голов лошадей.</w:t>
      </w:r>
    </w:p>
    <w:p>
      <w:pPr>
        <w:spacing w:after="0"/>
        <w:ind w:left="0"/>
        <w:jc w:val="both"/>
      </w:pPr>
      <w:r>
        <w:rPr>
          <w:rFonts w:ascii="Times New Roman"/>
          <w:b w:val="false"/>
          <w:i w:val="false"/>
          <w:color w:val="000000"/>
          <w:sz w:val="28"/>
        </w:rPr>
        <w:t xml:space="preserve">
      Площадь пастбищ составляет – 13200 гектаров. </w:t>
      </w:r>
    </w:p>
    <w:p>
      <w:pPr>
        <w:spacing w:after="0"/>
        <w:ind w:left="0"/>
        <w:jc w:val="both"/>
      </w:pPr>
      <w:r>
        <w:rPr>
          <w:rFonts w:ascii="Times New Roman"/>
          <w:b w:val="false"/>
          <w:i w:val="false"/>
          <w:color w:val="000000"/>
          <w:sz w:val="28"/>
        </w:rPr>
        <w:t>
      Поголовье скота в товариществах с ограниченной ответственностью, сельскохозяйственный производственный кооперативах и крестьянских хозяйствах Кайындинского сельского округа 2030 голов крупного рогатого скота, из них 1250 голов маточного поголовья, 5222 голов мелкого рогатого скота, 770 голов лошадей.</w:t>
      </w:r>
    </w:p>
    <w:p>
      <w:pPr>
        <w:spacing w:after="0"/>
        <w:ind w:left="0"/>
        <w:jc w:val="both"/>
      </w:pPr>
      <w:r>
        <w:rPr>
          <w:rFonts w:ascii="Times New Roman"/>
          <w:b w:val="false"/>
          <w:i w:val="false"/>
          <w:color w:val="000000"/>
          <w:sz w:val="28"/>
        </w:rPr>
        <w:t>
      Площадь пастбищ товариществ с ограниченной ответственностью, сельскохозяйственный производственный кооперативах и крестьянских хозяйств составляет 79776 гектаров.</w:t>
      </w:r>
    </w:p>
    <w:p>
      <w:pPr>
        <w:spacing w:after="0"/>
        <w:ind w:left="0"/>
        <w:jc w:val="both"/>
      </w:pPr>
      <w:r>
        <w:rPr>
          <w:rFonts w:ascii="Times New Roman"/>
          <w:b w:val="false"/>
          <w:i w:val="false"/>
          <w:color w:val="000000"/>
          <w:sz w:val="28"/>
        </w:rPr>
        <w:t>
      В округе имеется 1 ветеринарный пункт, 1 скотомогильника.</w:t>
      </w:r>
    </w:p>
    <w:p>
      <w:pPr>
        <w:spacing w:after="0"/>
        <w:ind w:left="0"/>
        <w:jc w:val="both"/>
      </w:pPr>
      <w:r>
        <w:rPr>
          <w:rFonts w:ascii="Times New Roman"/>
          <w:b w:val="false"/>
          <w:i w:val="false"/>
          <w:color w:val="000000"/>
          <w:sz w:val="28"/>
        </w:rPr>
        <w:t>
      Пастбища являются основным источником кормов для сельскохозяйственных животных. Пастбищные угодья богаты легкоусвояемыми питательными веществами. Выпас сельскохозяйственных животных на пастбищах увеличивает ценность скота и создает благоприятные условия для набора веса и воспроизводства.</w:t>
      </w:r>
    </w:p>
    <w:p>
      <w:pPr>
        <w:spacing w:after="0"/>
        <w:ind w:left="0"/>
        <w:jc w:val="both"/>
      </w:pPr>
      <w:r>
        <w:rPr>
          <w:rFonts w:ascii="Times New Roman"/>
          <w:b w:val="false"/>
          <w:i w:val="false"/>
          <w:color w:val="000000"/>
          <w:sz w:val="28"/>
        </w:rPr>
        <w:t>
      В Кайындинском сельском округе ясно наблюдается сезонный характер естественных пастбищ. Все пастбища делятся на участки (загоны), количество и размеры которых зависят от урожайности пастбища, количества скота и нормы скармливания зеленой травы.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Эффективное использование пастбищ осуществляется путем чередования различных схем его использования. Под пастбищеоборотом понимается система мер, направленная на улучшение естественных пастбищ от одного года или повторяющиеся через несколько лет без снижения его продуктивности. В целом, применение пастбищеоборота и системы использования окружающей среды, чередование по сезонам, позволяет сохранить продуктивность растений.</w:t>
      </w:r>
    </w:p>
    <w:p>
      <w:pPr>
        <w:spacing w:after="0"/>
        <w:ind w:left="0"/>
        <w:jc w:val="both"/>
      </w:pPr>
      <w:r>
        <w:rPr>
          <w:rFonts w:ascii="Times New Roman"/>
          <w:b w:val="false"/>
          <w:i w:val="false"/>
          <w:color w:val="000000"/>
          <w:sz w:val="28"/>
        </w:rPr>
        <w:t>
      Максимально удобное для пастбищ Кайындинского сельского округа с распространенной полынью и различными травами во все сезоны, по порядку, ежегодный выпас скота с составлением 4–поясного пастбищеоборота.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осенью. Только в этом случае растительность пастбищ можеть дать семена и изношенные участки могут восстановить прежнюю производительность.</w:t>
      </w:r>
    </w:p>
    <w:p>
      <w:pPr>
        <w:spacing w:after="0"/>
        <w:ind w:left="0"/>
        <w:jc w:val="both"/>
      </w:pPr>
      <w:r>
        <w:rPr>
          <w:rFonts w:ascii="Times New Roman"/>
          <w:b w:val="false"/>
          <w:i w:val="false"/>
          <w:color w:val="000000"/>
          <w:sz w:val="28"/>
        </w:rPr>
        <w:t>
      Регулирование пастбищного процесса, загонная очередность выпаса, удобрения, подсевы растений повышают общую продуктивность пастбищ и обеспечивают их сохранность.</w:t>
      </w:r>
    </w:p>
    <w:p>
      <w:pPr>
        <w:spacing w:after="0"/>
        <w:ind w:left="0"/>
        <w:jc w:val="both"/>
      </w:pPr>
      <w:r>
        <w:rPr>
          <w:rFonts w:ascii="Times New Roman"/>
          <w:b w:val="false"/>
          <w:i w:val="false"/>
          <w:color w:val="000000"/>
          <w:sz w:val="28"/>
        </w:rPr>
        <w:t>
      Норма употребления воды на одного сельскохозяйственного животного во всех сезонах по использованию пастбища учитывая погодные условия составляет:</w:t>
      </w:r>
    </w:p>
    <w:p>
      <w:pPr>
        <w:spacing w:after="0"/>
        <w:ind w:left="0"/>
        <w:jc w:val="both"/>
      </w:pPr>
      <w:r>
        <w:rPr>
          <w:rFonts w:ascii="Times New Roman"/>
          <w:b w:val="false"/>
          <w:i w:val="false"/>
          <w:color w:val="000000"/>
          <w:sz w:val="28"/>
        </w:rPr>
        <w:t>
      крупно-рогатый скот и лошади, верблюды 45–60 литров;</w:t>
      </w:r>
    </w:p>
    <w:p>
      <w:pPr>
        <w:spacing w:after="0"/>
        <w:ind w:left="0"/>
        <w:jc w:val="both"/>
      </w:pPr>
      <w:r>
        <w:rPr>
          <w:rFonts w:ascii="Times New Roman"/>
          <w:b w:val="false"/>
          <w:i w:val="false"/>
          <w:color w:val="000000"/>
          <w:sz w:val="28"/>
        </w:rPr>
        <w:t>
      молодняк 1–2 лет 25–35 литров;</w:t>
      </w:r>
    </w:p>
    <w:p>
      <w:pPr>
        <w:spacing w:after="0"/>
        <w:ind w:left="0"/>
        <w:jc w:val="both"/>
      </w:pPr>
      <w:r>
        <w:rPr>
          <w:rFonts w:ascii="Times New Roman"/>
          <w:b w:val="false"/>
          <w:i w:val="false"/>
          <w:color w:val="000000"/>
          <w:sz w:val="28"/>
        </w:rPr>
        <w:t>
      молодняк одного года 10–15 литров;</w:t>
      </w:r>
    </w:p>
    <w:p>
      <w:pPr>
        <w:spacing w:after="0"/>
        <w:ind w:left="0"/>
        <w:jc w:val="both"/>
      </w:pPr>
      <w:r>
        <w:rPr>
          <w:rFonts w:ascii="Times New Roman"/>
          <w:b w:val="false"/>
          <w:i w:val="false"/>
          <w:color w:val="000000"/>
          <w:sz w:val="28"/>
        </w:rPr>
        <w:t>
      для овец и коз составляет 3–5 литров, ягнят и козлят составляет 1–2 литров.</w:t>
      </w:r>
    </w:p>
    <w:p>
      <w:pPr>
        <w:spacing w:after="0"/>
        <w:ind w:left="0"/>
        <w:jc w:val="both"/>
      </w:pPr>
      <w:r>
        <w:rPr>
          <w:rFonts w:ascii="Times New Roman"/>
          <w:b w:val="false"/>
          <w:i w:val="false"/>
          <w:color w:val="000000"/>
          <w:sz w:val="28"/>
        </w:rPr>
        <w:t>
      Для обеспечения сельскохозяйственных животных по Кайындинскому сельскому округу имеются всего 116754 гектар пастбищных земель. В черте населенного пункта имеются 36978 гектар пастбищ.</w:t>
      </w:r>
    </w:p>
    <w:p>
      <w:pPr>
        <w:spacing w:after="0"/>
        <w:ind w:left="0"/>
        <w:jc w:val="both"/>
      </w:pPr>
      <w:r>
        <w:rPr>
          <w:rFonts w:ascii="Times New Roman"/>
          <w:b w:val="false"/>
          <w:i w:val="false"/>
          <w:color w:val="000000"/>
          <w:sz w:val="28"/>
        </w:rPr>
        <w:t>
      В Кайындинском сельском округе сервитуты для прогона скота не установлены.</w:t>
      </w:r>
    </w:p>
    <w:p>
      <w:pPr>
        <w:spacing w:after="0"/>
        <w:ind w:left="0"/>
        <w:jc w:val="both"/>
      </w:pPr>
      <w:r>
        <w:rPr>
          <w:rFonts w:ascii="Times New Roman"/>
          <w:b w:val="false"/>
          <w:i w:val="false"/>
          <w:color w:val="000000"/>
          <w:sz w:val="28"/>
        </w:rPr>
        <w:t xml:space="preserve">
      На основании выше изложенного,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 местного населения (село Акжар, Кусембай) по содержанию маточного (дойного) поголовья сельскохозяйственных животных при имеющихся пастбищных угодьях населенных пунктов в размере 13150 гектар, потребность не возникает при норме нагрузки 10,0 гектаров/голов.</w:t>
      </w:r>
    </w:p>
    <w:p>
      <w:pPr>
        <w:spacing w:after="0"/>
        <w:ind w:left="0"/>
        <w:jc w:val="both"/>
      </w:pPr>
      <w:r>
        <w:rPr>
          <w:rFonts w:ascii="Times New Roman"/>
          <w:b w:val="false"/>
          <w:i w:val="false"/>
          <w:color w:val="000000"/>
          <w:sz w:val="28"/>
        </w:rPr>
        <w:t>
      При норме нагрузки на голову крупного рогатого скота 10,0 гектаров /голов, мелкого рогатого скота 2 гектаров/голов, лошадей 12 гектаров/голов потребность в пастбищных угодьях по выпасу других сельскохозяйственных животных населением местных населенных пунктов не возникает.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 пастбищами и их использованию по Кайындинскому сельскому округу на 2021-2022 годы</w:t>
            </w:r>
          </w:p>
        </w:tc>
      </w:tr>
    </w:tbl>
    <w:p>
      <w:pPr>
        <w:spacing w:after="0"/>
        <w:ind w:left="0"/>
        <w:jc w:val="left"/>
      </w:pPr>
      <w:r>
        <w:rPr>
          <w:rFonts w:ascii="Times New Roman"/>
          <w:b/>
          <w:i w:val="false"/>
          <w:color w:val="000000"/>
        </w:rPr>
        <w:t xml:space="preserve"> Схема (карта) расположения пастбищ на территории Кайындинского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 пастбищами и их использованию по Кайындинскому сельскому округу на 2021-2022 годы</w:t>
            </w:r>
          </w:p>
        </w:tc>
      </w:tr>
    </w:tbl>
    <w:p>
      <w:pPr>
        <w:spacing w:after="0"/>
        <w:ind w:left="0"/>
        <w:jc w:val="left"/>
      </w:pPr>
      <w:r>
        <w:rPr>
          <w:rFonts w:ascii="Times New Roman"/>
          <w:b/>
          <w:i w:val="false"/>
          <w:color w:val="000000"/>
        </w:rPr>
        <w:t xml:space="preserve"> Приемлемые схема пастбищеоборотов</w:t>
      </w:r>
    </w:p>
    <w:p>
      <w:pPr>
        <w:spacing w:after="0"/>
        <w:ind w:left="0"/>
        <w:jc w:val="left"/>
      </w:pPr>
      <w:r>
        <w:br/>
      </w:r>
    </w:p>
    <w:p>
      <w:pPr>
        <w:spacing w:after="0"/>
        <w:ind w:left="0"/>
        <w:jc w:val="both"/>
      </w:pPr>
      <w:r>
        <w:drawing>
          <wp:inline distT="0" distB="0" distL="0" distR="0">
            <wp:extent cx="7810500" cy="966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966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Кайындинскому сельскому округу на 2021-2022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Кайындинскому сельскому округу на 2021-2022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w:t>
      </w:r>
    </w:p>
    <w:p>
      <w:pPr>
        <w:spacing w:after="0"/>
        <w:ind w:left="0"/>
        <w:jc w:val="left"/>
      </w:pPr>
      <w:r>
        <w:br/>
      </w:r>
    </w:p>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Кайындинскому сельскому округу на 2021-2022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Кайындинскому сельскому округу на 2021-2022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w:t>
      </w:r>
    </w:p>
    <w:p>
      <w:pPr>
        <w:spacing w:after="0"/>
        <w:ind w:left="0"/>
        <w:jc w:val="left"/>
      </w:pPr>
      <w:r>
        <w:br/>
      </w:r>
    </w:p>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Кайындинскому сельскому округу на 2021-2022 годы</w:t>
            </w:r>
          </w:p>
        </w:tc>
      </w:tr>
    </w:tbl>
    <w:p>
      <w:pPr>
        <w:spacing w:after="0"/>
        <w:ind w:left="0"/>
        <w:jc w:val="left"/>
      </w:pPr>
      <w:r>
        <w:rPr>
          <w:rFonts w:ascii="Times New Roman"/>
          <w:b/>
          <w:i w:val="false"/>
          <w:color w:val="000000"/>
        </w:rPr>
        <w:t xml:space="preserve"> Календарный график по использованию пастбищ,устанавливающий сезонные маршруты выпаса и передвижения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2021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2022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Кайындинский сельский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Длительность пастбищного периода связана с почвенно-климатической зоной, видами сельскохозяйственных животных, а также урожайностью пастбищ в умеренно сухих на ковыльно – типчаково – полынных степях – составляет 180–200 дней.</w:t>
      </w:r>
    </w:p>
    <w:p>
      <w:pPr>
        <w:spacing w:after="0"/>
        <w:ind w:left="0"/>
        <w:jc w:val="both"/>
      </w:pPr>
      <w:r>
        <w:rPr>
          <w:rFonts w:ascii="Times New Roman"/>
          <w:b w:val="false"/>
          <w:i w:val="false"/>
          <w:color w:val="000000"/>
          <w:sz w:val="28"/>
        </w:rPr>
        <w:t>
      В данном случае, продолжительность выпаса для крупного рогатого скота, мелкого рогатого скота, лошадей и верблюдов связана с максимальной глубиной снежного покрова с плотностью снега и другими факторами.</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весенне–летний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ЛОС – летне–осенний сезон;</w:t>
      </w:r>
    </w:p>
    <w:p>
      <w:pPr>
        <w:spacing w:after="0"/>
        <w:ind w:left="0"/>
        <w:jc w:val="both"/>
      </w:pPr>
      <w:r>
        <w:rPr>
          <w:rFonts w:ascii="Times New Roman"/>
          <w:b w:val="false"/>
          <w:i w:val="false"/>
          <w:color w:val="000000"/>
          <w:sz w:val="28"/>
        </w:rPr>
        <w:t>
      ОЗ – отдыхающий загон.</w:t>
      </w:r>
    </w:p>
    <w:p>
      <w:pPr>
        <w:spacing w:after="0"/>
        <w:ind w:left="0"/>
        <w:jc w:val="both"/>
      </w:pPr>
      <w:r>
        <w:rPr>
          <w:rFonts w:ascii="Times New Roman"/>
          <w:b w:val="false"/>
          <w:i w:val="false"/>
          <w:color w:val="000000"/>
          <w:sz w:val="28"/>
        </w:rPr>
        <w:t>
      КРС– крупно рогатый скот</w:t>
      </w:r>
    </w:p>
    <w:p>
      <w:pPr>
        <w:spacing w:after="0"/>
        <w:ind w:left="0"/>
        <w:jc w:val="both"/>
      </w:pPr>
      <w:r>
        <w:rPr>
          <w:rFonts w:ascii="Times New Roman"/>
          <w:b w:val="false"/>
          <w:i w:val="false"/>
          <w:color w:val="000000"/>
          <w:sz w:val="28"/>
        </w:rPr>
        <w:t>
      МРС– мелко рогатый скот</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