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fad16d" w14:textId="ffad1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решение Темирского районного маслихата Актюбинской области от 10 апреля 2018 года № 214 "Об утверждении Регламента собрания местного сообщества Темирского района"</w:t>
      </w:r>
    </w:p>
    <w:p>
      <w:pPr>
        <w:spacing w:after="0"/>
        <w:ind w:left="0"/>
        <w:jc w:val="both"/>
      </w:pPr>
      <w:r>
        <w:rPr>
          <w:rFonts w:ascii="Times New Roman"/>
          <w:b w:val="false"/>
          <w:i w:val="false"/>
          <w:color w:val="000000"/>
          <w:sz w:val="28"/>
        </w:rPr>
        <w:t>Решение Темирского районного маслихата Актюбинской области от 8 ноября 2021 года № 109</w:t>
      </w:r>
    </w:p>
    <w:p>
      <w:pPr>
        <w:spacing w:after="0"/>
        <w:ind w:left="0"/>
        <w:jc w:val="both"/>
      </w:pPr>
      <w:r>
        <w:rPr>
          <w:rFonts w:ascii="Times New Roman"/>
          <w:b w:val="false"/>
          <w:i w:val="false"/>
          <w:color w:val="000000"/>
          <w:sz w:val="28"/>
        </w:rPr>
        <w:t>
      РЕШИЛ:</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Темирского районного маслихата Актюбинской области от 10 апреля 2018 года № 214 "Об утверждении Регламента собрания местного сообщества Темирского района" (зарегистрировано в Реестре государственной регистрации нормативных правовых актов под № 3–10–191) следующие изменения и дополнения:</w:t>
      </w:r>
    </w:p>
    <w:bookmarkEnd w:id="0"/>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Регламенте</w:t>
      </w:r>
      <w:r>
        <w:rPr>
          <w:rFonts w:ascii="Times New Roman"/>
          <w:b w:val="false"/>
          <w:i w:val="false"/>
          <w:color w:val="000000"/>
          <w:sz w:val="28"/>
        </w:rPr>
        <w:t xml:space="preserve"> собрания местного сообщества Темирского района, утвержденном указанным решением:</w:t>
      </w:r>
    </w:p>
    <w:bookmarkStart w:name="z3" w:id="1"/>
    <w:p>
      <w:pPr>
        <w:spacing w:after="0"/>
        <w:ind w:left="0"/>
        <w:jc w:val="both"/>
      </w:pPr>
      <w:r>
        <w:rPr>
          <w:rFonts w:ascii="Times New Roman"/>
          <w:b w:val="false"/>
          <w:i w:val="false"/>
          <w:color w:val="000000"/>
          <w:sz w:val="28"/>
        </w:rPr>
        <w:t xml:space="preserve">
      дополнить </w:t>
      </w:r>
      <w:r>
        <w:rPr>
          <w:rFonts w:ascii="Times New Roman"/>
          <w:b w:val="false"/>
          <w:i w:val="false"/>
          <w:color w:val="000000"/>
          <w:sz w:val="28"/>
        </w:rPr>
        <w:t>пунктами 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и </w:t>
      </w:r>
      <w:r>
        <w:rPr>
          <w:rFonts w:ascii="Times New Roman"/>
          <w:b w:val="false"/>
          <w:i w:val="false"/>
          <w:color w:val="000000"/>
          <w:sz w:val="28"/>
        </w:rPr>
        <w:t>2–3</w:t>
      </w:r>
      <w:r>
        <w:rPr>
          <w:rFonts w:ascii="Times New Roman"/>
          <w:b w:val="false"/>
          <w:i w:val="false"/>
          <w:color w:val="000000"/>
          <w:sz w:val="28"/>
        </w:rPr>
        <w:t xml:space="preserve"> следующего содержания:</w:t>
      </w:r>
    </w:p>
    <w:bookmarkEnd w:id="1"/>
    <w:p>
      <w:pPr>
        <w:spacing w:after="0"/>
        <w:ind w:left="0"/>
        <w:jc w:val="both"/>
      </w:pPr>
      <w:r>
        <w:rPr>
          <w:rFonts w:ascii="Times New Roman"/>
          <w:b w:val="false"/>
          <w:i w:val="false"/>
          <w:color w:val="000000"/>
          <w:sz w:val="28"/>
        </w:rPr>
        <w:t>
      "2–1.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районного значения, села, поселка, сельского округа:</w:t>
      </w:r>
    </w:p>
    <w:p>
      <w:pPr>
        <w:spacing w:after="0"/>
        <w:ind w:left="0"/>
        <w:jc w:val="both"/>
      </w:pPr>
      <w:r>
        <w:rPr>
          <w:rFonts w:ascii="Times New Roman"/>
          <w:b w:val="false"/>
          <w:i w:val="false"/>
          <w:color w:val="000000"/>
          <w:sz w:val="28"/>
        </w:rPr>
        <w:t>
      1) до 10 тысяч населения 5–10 членов собрания;</w:t>
      </w:r>
    </w:p>
    <w:p>
      <w:pPr>
        <w:spacing w:after="0"/>
        <w:ind w:left="0"/>
        <w:jc w:val="both"/>
      </w:pPr>
      <w:r>
        <w:rPr>
          <w:rFonts w:ascii="Times New Roman"/>
          <w:b w:val="false"/>
          <w:i w:val="false"/>
          <w:color w:val="000000"/>
          <w:sz w:val="28"/>
        </w:rPr>
        <w:t>
      2) 10–15 тысяч населения – 11–15 членов собрания;</w:t>
      </w:r>
    </w:p>
    <w:p>
      <w:pPr>
        <w:spacing w:after="0"/>
        <w:ind w:left="0"/>
        <w:jc w:val="both"/>
      </w:pPr>
      <w:r>
        <w:rPr>
          <w:rFonts w:ascii="Times New Roman"/>
          <w:b w:val="false"/>
          <w:i w:val="false"/>
          <w:color w:val="000000"/>
          <w:sz w:val="28"/>
        </w:rPr>
        <w:t>
      3) 15–20 тысяч населения – 16–20 членов собрания;</w:t>
      </w:r>
    </w:p>
    <w:p>
      <w:pPr>
        <w:spacing w:after="0"/>
        <w:ind w:left="0"/>
        <w:jc w:val="both"/>
      </w:pPr>
      <w:r>
        <w:rPr>
          <w:rFonts w:ascii="Times New Roman"/>
          <w:b w:val="false"/>
          <w:i w:val="false"/>
          <w:color w:val="000000"/>
          <w:sz w:val="28"/>
        </w:rPr>
        <w:t>
      4) свыше 20 тысяч населения – 21–25 членов собрания.</w:t>
      </w:r>
    </w:p>
    <w:p>
      <w:pPr>
        <w:spacing w:after="0"/>
        <w:ind w:left="0"/>
        <w:jc w:val="both"/>
      </w:pPr>
      <w:r>
        <w:rPr>
          <w:rFonts w:ascii="Times New Roman"/>
          <w:b w:val="false"/>
          <w:i w:val="false"/>
          <w:color w:val="000000"/>
          <w:sz w:val="28"/>
        </w:rPr>
        <w:t>
      2–2.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p>
      <w:pPr>
        <w:spacing w:after="0"/>
        <w:ind w:left="0"/>
        <w:jc w:val="both"/>
      </w:pPr>
      <w:r>
        <w:rPr>
          <w:rFonts w:ascii="Times New Roman"/>
          <w:b w:val="false"/>
          <w:i w:val="false"/>
          <w:color w:val="000000"/>
          <w:sz w:val="28"/>
        </w:rPr>
        <w:t>
      2–3.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пункта 2–2 настоящего Регламента.";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3</w:t>
      </w:r>
      <w:r>
        <w:rPr>
          <w:rFonts w:ascii="Times New Roman"/>
          <w:b w:val="false"/>
          <w:i w:val="false"/>
          <w:color w:val="000000"/>
          <w:sz w:val="28"/>
        </w:rPr>
        <w:t xml:space="preserve"> и </w:t>
      </w:r>
      <w:r>
        <w:rPr>
          <w:rFonts w:ascii="Times New Roman"/>
          <w:b w:val="false"/>
          <w:i w:val="false"/>
          <w:color w:val="000000"/>
          <w:sz w:val="28"/>
        </w:rPr>
        <w:t>4</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"3. Собрание проводится по текущим вопросам местного значения:</w:t>
      </w:r>
    </w:p>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p>
      <w:pPr>
        <w:spacing w:after="0"/>
        <w:ind w:left="0"/>
        <w:jc w:val="both"/>
      </w:pPr>
      <w:r>
        <w:rPr>
          <w:rFonts w:ascii="Times New Roman"/>
          <w:b w:val="false"/>
          <w:i w:val="false"/>
          <w:color w:val="000000"/>
          <w:sz w:val="28"/>
        </w:rPr>
        <w:t>
      согласование проекта бюджета города районного значения, села, поселка, сельского округа и отчета об исполнении бюджета;</w:t>
      </w:r>
    </w:p>
    <w:p>
      <w:pPr>
        <w:spacing w:after="0"/>
        <w:ind w:left="0"/>
        <w:jc w:val="both"/>
      </w:pPr>
      <w:r>
        <w:rPr>
          <w:rFonts w:ascii="Times New Roman"/>
          <w:b w:val="false"/>
          <w:i w:val="false"/>
          <w:color w:val="000000"/>
          <w:sz w:val="28"/>
        </w:rPr>
        <w:t>
      согласование корректировки бюджета города районного значения, села, поселка,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p>
      <w:pPr>
        <w:spacing w:after="0"/>
        <w:ind w:left="0"/>
        <w:jc w:val="both"/>
      </w:pPr>
      <w:r>
        <w:rPr>
          <w:rFonts w:ascii="Times New Roman"/>
          <w:b w:val="false"/>
          <w:i w:val="false"/>
          <w:color w:val="000000"/>
          <w:sz w:val="28"/>
        </w:rPr>
        <w:t>
      согласование решений аппарата города районного значения, села, поселка, сельского округа по управлению коммунальной собственностью города районного значения, села, поселка, сельского округа (коммунальной собственностью местного самоуправления);</w:t>
      </w:r>
    </w:p>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районного значения, села, поселка, сельского округа;</w:t>
      </w:r>
    </w:p>
    <w:p>
      <w:pPr>
        <w:spacing w:after="0"/>
        <w:ind w:left="0"/>
        <w:jc w:val="both"/>
      </w:pPr>
      <w:r>
        <w:rPr>
          <w:rFonts w:ascii="Times New Roman"/>
          <w:b w:val="false"/>
          <w:i w:val="false"/>
          <w:color w:val="000000"/>
          <w:sz w:val="28"/>
        </w:rPr>
        <w:t>
      согласование отчуждения коммунального имущества города районного значения, села, поселка, сельского округа;</w:t>
      </w:r>
    </w:p>
    <w:p>
      <w:pPr>
        <w:spacing w:after="0"/>
        <w:ind w:left="0"/>
        <w:jc w:val="both"/>
      </w:pPr>
      <w:r>
        <w:rPr>
          <w:rFonts w:ascii="Times New Roman"/>
          <w:b w:val="false"/>
          <w:i w:val="false"/>
          <w:color w:val="000000"/>
          <w:sz w:val="28"/>
        </w:rPr>
        <w:t>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законодательством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Законом Республики Казахстан "О правовых актах";</w:t>
      </w:r>
    </w:p>
    <w:p>
      <w:pPr>
        <w:spacing w:after="0"/>
        <w:ind w:left="0"/>
        <w:jc w:val="both"/>
      </w:pPr>
      <w:r>
        <w:rPr>
          <w:rFonts w:ascii="Times New Roman"/>
          <w:b w:val="false"/>
          <w:i w:val="false"/>
          <w:color w:val="000000"/>
          <w:sz w:val="28"/>
        </w:rPr>
        <w:t>
      согласование представленных акимом Темирского района (города областного значения) кандидатур на должность акима сельского округа для дальнейшего внесения в соответствующую районную избирательную комиссию для регистрации в качестве кандидата в акимы города районного значения, села, поселка, сельского округа;</w:t>
      </w:r>
    </w:p>
    <w:p>
      <w:pPr>
        <w:spacing w:after="0"/>
        <w:ind w:left="0"/>
        <w:jc w:val="both"/>
      </w:pPr>
      <w:r>
        <w:rPr>
          <w:rFonts w:ascii="Times New Roman"/>
          <w:b w:val="false"/>
          <w:i w:val="false"/>
          <w:color w:val="000000"/>
          <w:sz w:val="28"/>
        </w:rPr>
        <w:t>
      инициирование вопроса об освобождении от должности акима города районного значения, села, поселка, сельского округа;</w:t>
      </w:r>
    </w:p>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p>
      <w:pPr>
        <w:spacing w:after="0"/>
        <w:ind w:left="0"/>
        <w:jc w:val="both"/>
      </w:pPr>
      <w:r>
        <w:rPr>
          <w:rFonts w:ascii="Times New Roman"/>
          <w:b w:val="false"/>
          <w:i w:val="false"/>
          <w:color w:val="000000"/>
          <w:sz w:val="28"/>
        </w:rPr>
        <w:t>
      другие текущие вопросы местного сообщества.</w:t>
      </w:r>
    </w:p>
    <w:p>
      <w:pPr>
        <w:spacing w:after="0"/>
        <w:ind w:left="0"/>
        <w:jc w:val="both"/>
      </w:pPr>
      <w:r>
        <w:rPr>
          <w:rFonts w:ascii="Times New Roman"/>
          <w:b w:val="false"/>
          <w:i w:val="false"/>
          <w:color w:val="000000"/>
          <w:sz w:val="28"/>
        </w:rPr>
        <w:t>
      4. Собрание созывается и проводится акимами городов районного значения, сел, поселков, сельских округов самостоятельно либо по инициативе не менее десяти процентов членов собрания, но не реже одного раза в квартал.</w:t>
      </w:r>
    </w:p>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p>
      <w:pPr>
        <w:spacing w:after="0"/>
        <w:ind w:left="0"/>
        <w:jc w:val="both"/>
      </w:pPr>
      <w:r>
        <w:rPr>
          <w:rFonts w:ascii="Times New Roman"/>
          <w:b w:val="false"/>
          <w:i w:val="false"/>
          <w:color w:val="000000"/>
          <w:sz w:val="28"/>
        </w:rPr>
        <w:t>
      Аким в течение трех рабочих дней рассматривает письменное обращение и принимает решение о созыве собрания с указанием места и времени созыва.";</w:t>
      </w:r>
    </w:p>
    <w:bookmarkStart w:name="z5" w:id="2"/>
    <w:p>
      <w:pPr>
        <w:spacing w:after="0"/>
        <w:ind w:left="0"/>
        <w:jc w:val="both"/>
      </w:pPr>
      <w:r>
        <w:rPr>
          <w:rFonts w:ascii="Times New Roman"/>
          <w:b w:val="false"/>
          <w:i w:val="false"/>
          <w:color w:val="000000"/>
          <w:sz w:val="28"/>
        </w:rPr>
        <w:t xml:space="preserve">
      часть вторую </w:t>
      </w:r>
      <w:r>
        <w:rPr>
          <w:rFonts w:ascii="Times New Roman"/>
          <w:b w:val="false"/>
          <w:i w:val="false"/>
          <w:color w:val="000000"/>
          <w:sz w:val="28"/>
        </w:rPr>
        <w:t>пункта 5</w:t>
      </w:r>
      <w:r>
        <w:rPr>
          <w:rFonts w:ascii="Times New Roman"/>
          <w:b w:val="false"/>
          <w:i w:val="false"/>
          <w:color w:val="000000"/>
          <w:sz w:val="28"/>
        </w:rPr>
        <w:t xml:space="preserve"> изложить в новой редакции:</w:t>
      </w:r>
    </w:p>
    <w:bookmarkEnd w:id="2"/>
    <w:p>
      <w:pPr>
        <w:spacing w:after="0"/>
        <w:ind w:left="0"/>
        <w:jc w:val="both"/>
      </w:pPr>
      <w:r>
        <w:rPr>
          <w:rFonts w:ascii="Times New Roman"/>
          <w:b w:val="false"/>
          <w:i w:val="false"/>
          <w:color w:val="000000"/>
          <w:sz w:val="28"/>
        </w:rPr>
        <w:t>
      "По вопросам, вносимым на рассмотрение собрания, аппарат акима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"9. На созыв собрания приглашаются представители аппарата акима Темирского района (города областного значения),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маслихата района (города областного значения), представители средств массовой информации и общественных объединений.</w:t>
      </w:r>
    </w:p>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Start w:name="z7" w:id="3"/>
    <w:p>
      <w:pPr>
        <w:spacing w:after="0"/>
        <w:ind w:left="0"/>
        <w:jc w:val="both"/>
      </w:pPr>
      <w:r>
        <w:rPr>
          <w:rFonts w:ascii="Times New Roman"/>
          <w:b w:val="false"/>
          <w:i w:val="false"/>
          <w:color w:val="000000"/>
          <w:sz w:val="28"/>
        </w:rPr>
        <w:t xml:space="preserve">
      часть четвертую </w:t>
      </w:r>
      <w:r>
        <w:rPr>
          <w:rFonts w:ascii="Times New Roman"/>
          <w:b w:val="false"/>
          <w:i w:val="false"/>
          <w:color w:val="000000"/>
          <w:sz w:val="28"/>
        </w:rPr>
        <w:t>пункта 11</w:t>
      </w:r>
      <w:r>
        <w:rPr>
          <w:rFonts w:ascii="Times New Roman"/>
          <w:b w:val="false"/>
          <w:i w:val="false"/>
          <w:color w:val="000000"/>
          <w:sz w:val="28"/>
        </w:rPr>
        <w:t xml:space="preserve"> изложить в новой редакции:</w:t>
      </w:r>
    </w:p>
    <w:bookmarkEnd w:id="3"/>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сельского округа.";</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пункты 12</w:t>
      </w:r>
      <w:r>
        <w:rPr>
          <w:rFonts w:ascii="Times New Roman"/>
          <w:b w:val="false"/>
          <w:i w:val="false"/>
          <w:color w:val="000000"/>
          <w:sz w:val="28"/>
        </w:rPr>
        <w:t xml:space="preserve"> и </w:t>
      </w:r>
      <w:r>
        <w:rPr>
          <w:rFonts w:ascii="Times New Roman"/>
          <w:b w:val="false"/>
          <w:i w:val="false"/>
          <w:color w:val="000000"/>
          <w:sz w:val="28"/>
        </w:rPr>
        <w:t>13</w:t>
      </w:r>
      <w:r>
        <w:rPr>
          <w:rFonts w:ascii="Times New Roman"/>
          <w:b w:val="false"/>
          <w:i w:val="false"/>
          <w:color w:val="000000"/>
          <w:sz w:val="28"/>
        </w:rPr>
        <w:t xml:space="preserve"> изложить в новой редакции:</w:t>
      </w:r>
    </w:p>
    <w:p>
      <w:pPr>
        <w:spacing w:after="0"/>
        <w:ind w:left="0"/>
        <w:jc w:val="both"/>
      </w:pPr>
      <w:r>
        <w:rPr>
          <w:rFonts w:ascii="Times New Roman"/>
          <w:b w:val="false"/>
          <w:i w:val="false"/>
          <w:color w:val="000000"/>
          <w:sz w:val="28"/>
        </w:rPr>
        <w:t>
      "12. Решения, принятые собранием, рассматриваются акимом сельского округа и доводятся аппаратом акима сельского округа до членов собрания в срок не более пяти рабочих дней.</w:t>
      </w:r>
    </w:p>
    <w:p>
      <w:pPr>
        <w:spacing w:after="0"/>
        <w:ind w:left="0"/>
        <w:jc w:val="both"/>
      </w:pPr>
      <w:r>
        <w:rPr>
          <w:rFonts w:ascii="Times New Roman"/>
          <w:b w:val="false"/>
          <w:i w:val="false"/>
          <w:color w:val="000000"/>
          <w:sz w:val="28"/>
        </w:rPr>
        <w:t>
      13.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главой 2 настоящего Регламента.</w:t>
      </w:r>
    </w:p>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сельского округа, вопрос разрешается акимом Темирского района.</w:t>
      </w:r>
    </w:p>
    <w:p>
      <w:pPr>
        <w:spacing w:after="0"/>
        <w:ind w:left="0"/>
        <w:jc w:val="both"/>
      </w:pPr>
      <w:r>
        <w:rPr>
          <w:rFonts w:ascii="Times New Roman"/>
          <w:b w:val="false"/>
          <w:i w:val="false"/>
          <w:color w:val="000000"/>
          <w:sz w:val="28"/>
        </w:rPr>
        <w:t>
      Аким сельского округа, в течение двух рабочих дней, направляет в адрес акима Темирского района и маслихата Темирского района (города областного значения) протокол собрания местного сообщества, после повторного обсуждения собранием местного сообщества вопросов, вызвавших несогласие.</w:t>
      </w:r>
    </w:p>
    <w:p>
      <w:pPr>
        <w:spacing w:after="0"/>
        <w:ind w:left="0"/>
        <w:jc w:val="both"/>
      </w:pPr>
      <w:r>
        <w:rPr>
          <w:rFonts w:ascii="Times New Roman"/>
          <w:b w:val="false"/>
          <w:i w:val="false"/>
          <w:color w:val="000000"/>
          <w:sz w:val="28"/>
        </w:rPr>
        <w:t>
      Аким Темирского района после предварительного обсуждения и его решения на ближайшем заседании маслихата Темирского района (города областного значения) вопросов, вызвавших несогласие между акимом сельского округа и собрания местного сообщества в порядке предусмотренным статьей 11 Закона, принимает решение в течение пяти рабочих дней.".</w:t>
      </w:r>
    </w:p>
    <w:bookmarkStart w:name="z9" w:id="4"/>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Секретарь Темирского </w:t>
            </w:r>
          </w:p>
          <w:p>
            <w:pPr>
              <w:spacing w:after="20"/>
              <w:ind w:left="20"/>
              <w:jc w:val="both"/>
            </w:pPr>
          </w:p>
          <w:p>
            <w:pPr>
              <w:spacing w:after="20"/>
              <w:ind w:left="20"/>
              <w:jc w:val="both"/>
            </w:pPr>
            <w:r>
              <w:rPr>
                <w:rFonts w:ascii="Times New Roman"/>
                <w:b w:val="false"/>
                <w:i/>
                <w:color w:val="000000"/>
                <w:sz w:val="20"/>
              </w:rPr>
              <w:t xml:space="preserve">районного маслихата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Шаимов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