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d6ee" w14:textId="0e0d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2021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-95161,4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- 6201тысяч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- 81647,4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- 98915,4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-3 754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3 754,0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27.06.2022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величину прожиточного минимума для исчисления размеров базовых социальных выплат - 36 018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субвенции, передаваемые из районного бюджета в сумме – 41696тысяч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значение, селах, поселках, сельских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