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7616" w14:textId="c417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Акайского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2022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34 554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–36 548,6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- 1 994,6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1 994,6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1 994,6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2022 год субвенции, передаваемые из районного бюджета в сумме 28 816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2022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877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поступление целевых текущих трансфертов из районного бюджета в бюджет сельского округа на 2022 год: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озеленение населенных пунктов – 3 000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2021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2021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