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5b4f" w14:textId="9315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товариществом с ограниченной ответственностью "Проектная фирма "Грант"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июля 2021 года № 162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1960 гектаров, расположенный на территории Айтекебийского района без изъятия у землепользователей, для проведения работ по разведке полезных ископаемых товариществом с ограниченной ответственностью "Проектная фирма "Грант", сроком до 10 февраля 2027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"Проектная фирма "Грант"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