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171" w14:textId="8a8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ноября 2021 года № 391. Отменено постановлением акимата Актюбинской области от 21 июля 2022 года № 238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21.07.2022 № 238 (вводится в действие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6431)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реализации механизмов стабилизации цен на социально значимые продовольственные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30 ноября 2021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Актюбинской области от 21 октября 2019 года № 440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(далее – Правила) разработаны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товары", зарегистрированным в Реестре государственной регистрации нормативных правовых актов № 19123 и определяют порядок реализации механизмов стабилизации цен на социально значимые продовольственные товары.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Актюбинской области и/или при введении чрезвычайного положения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Актюбинской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Актюбинской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на предоставление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государственное учреждение "Управление сельского хозяйства Актюбинской области" (далее – Управление).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Управлением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Специализированная организация ежемесячно до 10 числа месяца представляет в Управление информацию о ходе реализации механизмов стабилизации цен на социально значимые продовольственные товары.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стабилизации рынка социально значимых продовольственных товаров акиматом Актюбинской области реализуются следующие механизмы стабилизации цен на социально значимые продовольственные товары: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региональных стабилизационных фондов продовольственных товаров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Актюбинской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вносит акиму Актюбинской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Акимат Актюбинской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организацией,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Актюбинской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Управления и специализированной организации о местонахождении торговых объектов, осуществляющих товарные интервенции.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предпринимательства Актюбинской области"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Стабилизация цен обеспечивается путем установления специализированной организацией фиксированных сниженных розничных/ оптовых цен на социально значимые продовольственные товары.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 предпринимательства для выдачи займа определяется Комиссией в соответствии с требованиями (критериями) к субъектам предпринимательства: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субъектов предпринимательства производственной (для сельхозтоваропроизводителей) либо торгово-логистической (для субъектов торговли) инфраструктуры при необходимости (складские сооружения, помещения со специальным оборудованием и другое), предназначенной для производства либо надлежащего хранения продовольственных товаров,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банковским продуктам (кредиты, лизинги, задолженность по обслуживанию расчетных счетов);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состоять в реестре недобросовестных поставщиков по государственным закупкам и не иметь не исполненные и (или) не своевременно исполненные обязательства перед специализированной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налоговой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обеспечения исполнения обязательств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просроченной задолженности по ранее предоставленным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подлежать процедуре банкротства либо ликвидации.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 / 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Источником финансирования являются денежные средства, выделяемые местным исполнительным органом, в том числе, выделенные ранее на формирование региональных стабилизационных фондов продовольственных товаров.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не предоставляется на рефинансирование просроченной задолженности.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предоставляется только в национальной валюте.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