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c4f4" w14:textId="227c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декабря 2021 года № 7С-18/2.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366 605,9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366 606,1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145 909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(-6 630)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129 327,5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105 042,5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131 991,4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(-2 663,9)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32 517,1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14 812,2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123 323,4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165 680,6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(-6 200)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(-2 800,7)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Андреевского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(-1 950)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Раевского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(-1 420)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Пригородного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(-3 797,8)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с изменениями, внесенными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Новоселовского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21 244,4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Шортандинского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7С-30/2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объемы бюджетных субвенций на 2022 год, передаваемых из районного бюджета бюджетам поселков, сельских округов в сумме 148 233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18 145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18 056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20 070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18 126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5 000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бюджетные изъятия в бюджете поселка Жолымбет в районный бюджет на 2022 год в сумме 18 708 тысяч тенге, на 2023 год в сумме 17 423 тысяч тенге, на 2024 год в сумме 18 567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поселков, сельских округов на 2022-2024 годы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бюджетах поселков, сельских округов на 2022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Учесть в бюджетах поселков, сельских округов целевые трансферты из районного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поселке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Дамса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центрального парка имени Шауали Рахимжанова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жилых домов в селе Дамса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жилых домов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2-х игровых площадок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летнего водопровода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Пригородное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Андреевка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Шортанды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Пригородное - Камышенка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38 в соответствии с решением Шортандинского районного маслихата Акмолинской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7С-25/3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Шортандинского районного маслихата Акмолинской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