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28dc" w14:textId="9332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Мадениет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Мадениет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26/2/3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Мадениет на 2022 год предусмотрен объем субвенции, передаваемой из районного бюджета в сумме 16 080,0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