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7b20" w14:textId="12e7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1/16.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–23 539,4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на 2022 год из бюджета района предусмотрена субвенция в сумме 19 911,0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