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424c1" w14:textId="13424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Плана по управлению пастбищами и их использованию сельских округов имени Канай би, имени Сакена Сейфуллина, сельского округа Малика Габдуллина, Булакского, Байтерекского, Викторовского, Исаковского, Кызылегисского, Кызылсаянского, Конысбайского, Приреченского, Садового, Сарыозекского, Симферопольского, Троицкого сельских округов Зерендинского района на 2021-2022 годы</w:t>
      </w:r>
    </w:p>
    <w:p>
      <w:pPr>
        <w:spacing w:after="0"/>
        <w:ind w:left="0"/>
        <w:jc w:val="both"/>
      </w:pPr>
      <w:r>
        <w:rPr>
          <w:rFonts w:ascii="Times New Roman"/>
          <w:b w:val="false"/>
          <w:i w:val="false"/>
          <w:color w:val="000000"/>
          <w:sz w:val="28"/>
        </w:rPr>
        <w:t>Решение Зерендинского районного маслихата Акмолинской области от 17 ноября 2021 года № 12-73.</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15)</w:t>
      </w:r>
      <w:r>
        <w:rPr>
          <w:rFonts w:ascii="Times New Roman"/>
          <w:b w:val="false"/>
          <w:i w:val="false"/>
          <w:color w:val="000000"/>
          <w:sz w:val="28"/>
        </w:rPr>
        <w:t xml:space="preserve"> пункта 1 статьи 6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статьи 8</w:t>
      </w:r>
      <w:r>
        <w:rPr>
          <w:rFonts w:ascii="Times New Roman"/>
          <w:b w:val="false"/>
          <w:i w:val="false"/>
          <w:color w:val="000000"/>
          <w:sz w:val="28"/>
        </w:rPr>
        <w:t xml:space="preserve"> Закона Республики Казахстан "О пастбищах", Зерендинский районный маслихат РЕШИЛ:</w:t>
      </w:r>
    </w:p>
    <w:bookmarkEnd w:id="0"/>
    <w:bookmarkStart w:name="z2" w:id="1"/>
    <w:p>
      <w:pPr>
        <w:spacing w:after="0"/>
        <w:ind w:left="0"/>
        <w:jc w:val="both"/>
      </w:pPr>
      <w:r>
        <w:rPr>
          <w:rFonts w:ascii="Times New Roman"/>
          <w:b w:val="false"/>
          <w:i w:val="false"/>
          <w:color w:val="000000"/>
          <w:sz w:val="28"/>
        </w:rPr>
        <w:t>
      1. Утвердить прилагаемый План по управлению пастбищами и их использованию сельских округов имени Канай би, имени Сакена Сейфуллина, сельского округа Малика Габдуллина, Булакского, Байтерекского, Викторовского, Исаковского, Кызылегисского, Кызылсаянского, Конысбайского, Приреченского, Садового, Сарыозекского, Симферопольского, Троицкого сельских округов Зерендинского района на 2021-2022 годы.</w:t>
      </w:r>
    </w:p>
    <w:bookmarkEnd w:id="1"/>
    <w:bookmarkStart w:name="z3"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К.Аугалиев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районного</w:t>
            </w:r>
            <w:r>
              <w:br/>
            </w:r>
            <w:r>
              <w:rPr>
                <w:rFonts w:ascii="Times New Roman"/>
                <w:b w:val="false"/>
                <w:i w:val="false"/>
                <w:color w:val="000000"/>
                <w:sz w:val="20"/>
              </w:rPr>
              <w:t>маслихата от 17 ноября</w:t>
            </w:r>
            <w:r>
              <w:br/>
            </w:r>
            <w:r>
              <w:rPr>
                <w:rFonts w:ascii="Times New Roman"/>
                <w:b w:val="false"/>
                <w:i w:val="false"/>
                <w:color w:val="000000"/>
                <w:sz w:val="20"/>
              </w:rPr>
              <w:t>2021 года № 12-73</w:t>
            </w:r>
          </w:p>
        </w:tc>
      </w:tr>
    </w:tbl>
    <w:bookmarkStart w:name="z5" w:id="3"/>
    <w:p>
      <w:pPr>
        <w:spacing w:after="0"/>
        <w:ind w:left="0"/>
        <w:jc w:val="left"/>
      </w:pPr>
      <w:r>
        <w:rPr>
          <w:rFonts w:ascii="Times New Roman"/>
          <w:b/>
          <w:i w:val="false"/>
          <w:color w:val="000000"/>
        </w:rPr>
        <w:t xml:space="preserve"> План по управлению пастбищами и их использованию сельских округов имени Канай би, имени Сакена Сейфуллина, сельского округа Малика Габдуллина, Булакского, Байтерекского, Викторовского, Исаковского, Кызылегисского, Кызылсаянского, Конысбайского, Приреченского, Садовского, Сарыозекского, Симферопольского, Троицкого сельских округов по Зерендинскому району на 2021-2022 годы</w:t>
      </w:r>
    </w:p>
    <w:bookmarkEnd w:id="3"/>
    <w:p>
      <w:pPr>
        <w:spacing w:after="0"/>
        <w:ind w:left="0"/>
        <w:jc w:val="both"/>
      </w:pPr>
      <w:r>
        <w:rPr>
          <w:rFonts w:ascii="Times New Roman"/>
          <w:b w:val="false"/>
          <w:i w:val="false"/>
          <w:color w:val="000000"/>
          <w:sz w:val="28"/>
        </w:rPr>
        <w:t xml:space="preserve">
      Настоящий План по управлению пастбищами и их использованию сельских округов имени Канай би, имени Сакена Сейфуллина, сельского округа Малика Габдуллина, Булакского, Байтерекского, Викторовского, Исаковского, Кызылегисского, Кызылсаянского, Конысбайского, Приреченского, Садовского, Сарыозекского, Симферопольского, Троицкого сельских округов по Зерендинскому району на 2021-2022 годы (далее - План) разработан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пастбищах" от 27 февраля 2017 года,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 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(зарегистрирован в Реестре государственной регистрации нормативных правовых актов №15090),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 в Реестре государственной регистрации нормативных правовых актов № 11064).</w:t>
      </w:r>
    </w:p>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p>
      <w:pPr>
        <w:spacing w:after="0"/>
        <w:ind w:left="0"/>
        <w:jc w:val="both"/>
      </w:pPr>
      <w:r>
        <w:rPr>
          <w:rFonts w:ascii="Times New Roman"/>
          <w:b w:val="false"/>
          <w:i w:val="false"/>
          <w:color w:val="000000"/>
          <w:sz w:val="28"/>
        </w:rPr>
        <w:t>
      План содержит:</w:t>
      </w:r>
    </w:p>
    <w:p>
      <w:pPr>
        <w:spacing w:after="0"/>
        <w:ind w:left="0"/>
        <w:jc w:val="both"/>
      </w:pPr>
      <w:r>
        <w:rPr>
          <w:rFonts w:ascii="Times New Roman"/>
          <w:b w:val="false"/>
          <w:i w:val="false"/>
          <w:color w:val="000000"/>
          <w:sz w:val="28"/>
        </w:rPr>
        <w:t xml:space="preserve">
      1) Схему (карту) расположения пастбищ на территории Зерендинского района в разрезе категорий земель, собственников земельных участков и землепользователей на основании правоустанавливающих документов согласно </w:t>
      </w:r>
      <w:r>
        <w:rPr>
          <w:rFonts w:ascii="Times New Roman"/>
          <w:b w:val="false"/>
          <w:i w:val="false"/>
          <w:color w:val="000000"/>
          <w:sz w:val="28"/>
        </w:rPr>
        <w:t>приложениям 1</w:t>
      </w:r>
      <w:r>
        <w:rPr>
          <w:rFonts w:ascii="Times New Roman"/>
          <w:b w:val="false"/>
          <w:i w:val="false"/>
          <w:color w:val="000000"/>
          <w:sz w:val="28"/>
        </w:rPr>
        <w:t>-</w:t>
      </w:r>
      <w:r>
        <w:rPr>
          <w:rFonts w:ascii="Times New Roman"/>
          <w:b w:val="false"/>
          <w:i w:val="false"/>
          <w:color w:val="000000"/>
          <w:sz w:val="28"/>
        </w:rPr>
        <w:t>15</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2) Приемлемые схемы пастбищеоборотов, согласно </w:t>
      </w:r>
      <w:r>
        <w:rPr>
          <w:rFonts w:ascii="Times New Roman"/>
          <w:b w:val="false"/>
          <w:i w:val="false"/>
          <w:color w:val="000000"/>
          <w:sz w:val="28"/>
        </w:rPr>
        <w:t>приложению 16</w:t>
      </w:r>
      <w:r>
        <w:rPr>
          <w:rFonts w:ascii="Times New Roman"/>
          <w:b w:val="false"/>
          <w:i w:val="false"/>
          <w:color w:val="000000"/>
          <w:sz w:val="28"/>
        </w:rPr>
        <w:t>-</w:t>
      </w:r>
      <w:r>
        <w:rPr>
          <w:rFonts w:ascii="Times New Roman"/>
          <w:b w:val="false"/>
          <w:i w:val="false"/>
          <w:color w:val="000000"/>
          <w:sz w:val="28"/>
        </w:rPr>
        <w:t>30</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3) Карту с обозначением внешних и внутренних границ и площадей пастбищ, в том числе сезонных, объектов пастбищной инфраструктуры согласно </w:t>
      </w:r>
      <w:r>
        <w:rPr>
          <w:rFonts w:ascii="Times New Roman"/>
          <w:b w:val="false"/>
          <w:i w:val="false"/>
          <w:color w:val="000000"/>
          <w:sz w:val="28"/>
        </w:rPr>
        <w:t>приложению 31</w:t>
      </w:r>
      <w:r>
        <w:rPr>
          <w:rFonts w:ascii="Times New Roman"/>
          <w:b w:val="false"/>
          <w:i w:val="false"/>
          <w:color w:val="000000"/>
          <w:sz w:val="28"/>
        </w:rPr>
        <w:t>-</w:t>
      </w:r>
      <w:r>
        <w:rPr>
          <w:rFonts w:ascii="Times New Roman"/>
          <w:b w:val="false"/>
          <w:i w:val="false"/>
          <w:color w:val="000000"/>
          <w:sz w:val="28"/>
        </w:rPr>
        <w:t>45</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4) Схему доступа пастбищепользователей к водоисточникам (озерам, рекам, прудам, копаниям, оросительным или обводнительным каналам, трубчатым или шахтным колодцам), составленную согласно норме потребления воды, согласно </w:t>
      </w:r>
      <w:r>
        <w:rPr>
          <w:rFonts w:ascii="Times New Roman"/>
          <w:b w:val="false"/>
          <w:i w:val="false"/>
          <w:color w:val="000000"/>
          <w:sz w:val="28"/>
        </w:rPr>
        <w:t>приложению 46</w:t>
      </w:r>
      <w:r>
        <w:rPr>
          <w:rFonts w:ascii="Times New Roman"/>
          <w:b w:val="false"/>
          <w:i w:val="false"/>
          <w:color w:val="000000"/>
          <w:sz w:val="28"/>
        </w:rPr>
        <w:t>-</w:t>
      </w:r>
      <w:r>
        <w:rPr>
          <w:rFonts w:ascii="Times New Roman"/>
          <w:b w:val="false"/>
          <w:i w:val="false"/>
          <w:color w:val="000000"/>
          <w:sz w:val="28"/>
        </w:rPr>
        <w:t>60</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согласно </w:t>
      </w:r>
      <w:r>
        <w:rPr>
          <w:rFonts w:ascii="Times New Roman"/>
          <w:b w:val="false"/>
          <w:i w:val="false"/>
          <w:color w:val="000000"/>
          <w:sz w:val="28"/>
        </w:rPr>
        <w:t>приложению 61</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поселке, селе, сельском округе, согласно </w:t>
      </w:r>
      <w:r>
        <w:rPr>
          <w:rFonts w:ascii="Times New Roman"/>
          <w:b w:val="false"/>
          <w:i w:val="false"/>
          <w:color w:val="000000"/>
          <w:sz w:val="28"/>
        </w:rPr>
        <w:t>приложению 62</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7) Календарный график по использованию пастбищ, устанавливающий сезонные маршруты выпаса и передвижения сельскохозяйственных животных, согласно </w:t>
      </w:r>
      <w:r>
        <w:rPr>
          <w:rFonts w:ascii="Times New Roman"/>
          <w:b w:val="false"/>
          <w:i w:val="false"/>
          <w:color w:val="000000"/>
          <w:sz w:val="28"/>
        </w:rPr>
        <w:t>приложению 63</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8) Иные требования, необходимые для рационального использования пастбищ на территории Зерендинского района, согласно </w:t>
      </w:r>
      <w:r>
        <w:rPr>
          <w:rFonts w:ascii="Times New Roman"/>
          <w:b w:val="false"/>
          <w:i w:val="false"/>
          <w:color w:val="000000"/>
          <w:sz w:val="28"/>
        </w:rPr>
        <w:t>приложению 64</w:t>
      </w:r>
      <w:r>
        <w:rPr>
          <w:rFonts w:ascii="Times New Roman"/>
          <w:b w:val="false"/>
          <w:i w:val="false"/>
          <w:color w:val="000000"/>
          <w:sz w:val="28"/>
        </w:rPr>
        <w:t>.</w:t>
      </w:r>
    </w:p>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предоставляемых государственными органами, органами, физическими и (или) юридическими лицами.</w:t>
      </w:r>
    </w:p>
    <w:p>
      <w:pPr>
        <w:spacing w:after="0"/>
        <w:ind w:left="0"/>
        <w:jc w:val="both"/>
      </w:pPr>
      <w:r>
        <w:rPr>
          <w:rFonts w:ascii="Times New Roman"/>
          <w:b w:val="false"/>
          <w:i w:val="false"/>
          <w:color w:val="000000"/>
          <w:sz w:val="28"/>
        </w:rPr>
        <w:t>
      Общая площадь территории Зерендинского района 780 809,99 гектар, в том числе: пашни - 313 283,41 гектар, многолетние насаждения - 614,00 гектар, залежи - 47 859,59 гектар, сенокосов - 12 510,00 гектар, пастбищные земли - 266 237,43 гектар, их них улучшенных - 72 786,70 гектар.</w:t>
      </w:r>
    </w:p>
    <w:p>
      <w:pPr>
        <w:spacing w:after="0"/>
        <w:ind w:left="0"/>
        <w:jc w:val="both"/>
      </w:pPr>
      <w:r>
        <w:rPr>
          <w:rFonts w:ascii="Times New Roman"/>
          <w:b w:val="false"/>
          <w:i w:val="false"/>
          <w:color w:val="000000"/>
          <w:sz w:val="28"/>
        </w:rPr>
        <w:t>
      По категориям земли подразделяются на: земли сельскохозяйственного назначения – 494 556,96 гектар сельхозугодий, в том числе пашни - 321 072,50 гектар, залежи – 21 330,20 гектар, сенокосов – 670,40 гектар, пастбищ 150 964,82 гектар, из них улучшенных – 49 437,30 гектар;</w:t>
      </w:r>
    </w:p>
    <w:p>
      <w:pPr>
        <w:spacing w:after="0"/>
        <w:ind w:left="0"/>
        <w:jc w:val="both"/>
      </w:pPr>
      <w:r>
        <w:rPr>
          <w:rFonts w:ascii="Times New Roman"/>
          <w:b w:val="false"/>
          <w:i w:val="false"/>
          <w:color w:val="000000"/>
          <w:sz w:val="28"/>
        </w:rPr>
        <w:t>
      крестьянских хозяйств по Зерендинскому району числится 381, занимают общую площадь сельхозугодий – 90 988,99 гектар, в том числе пашни –57 526,22 гектар, сенокосы – 134,4 гектар, пастбищ – 29 941,57 гектар, из них улучшенных – 8 999,0 гектар;</w:t>
      </w:r>
    </w:p>
    <w:p>
      <w:pPr>
        <w:spacing w:after="0"/>
        <w:ind w:left="0"/>
        <w:jc w:val="both"/>
      </w:pPr>
      <w:r>
        <w:rPr>
          <w:rFonts w:ascii="Times New Roman"/>
          <w:b w:val="false"/>
          <w:i w:val="false"/>
          <w:color w:val="000000"/>
          <w:sz w:val="28"/>
        </w:rPr>
        <w:t>
      негосударственных юридических лиц по Зерендинскому району числится 149, занимают общую площадь сельхозугодий – 398 920,406 гектар, в том числе пашни – 260 706,68 гектар, сенокосы – 536,0 гектар, пастбищ – 119 339,54 гектар, из них улучшенных – 40 313,60 гектар;</w:t>
      </w:r>
    </w:p>
    <w:p>
      <w:pPr>
        <w:spacing w:after="0"/>
        <w:ind w:left="0"/>
        <w:jc w:val="both"/>
      </w:pPr>
      <w:r>
        <w:rPr>
          <w:rFonts w:ascii="Times New Roman"/>
          <w:b w:val="false"/>
          <w:i w:val="false"/>
          <w:color w:val="000000"/>
          <w:sz w:val="28"/>
        </w:rPr>
        <w:t>
      государственных юридических лиц по Зерендинскому району числится 4, занимают общую площадь сельхозугодий – 1 252,4 гектар, сенокосы – 0,0 гектар;</w:t>
      </w:r>
    </w:p>
    <w:p>
      <w:pPr>
        <w:spacing w:after="0"/>
        <w:ind w:left="0"/>
        <w:jc w:val="both"/>
      </w:pPr>
      <w:r>
        <w:rPr>
          <w:rFonts w:ascii="Times New Roman"/>
          <w:b w:val="false"/>
          <w:i w:val="false"/>
          <w:color w:val="000000"/>
          <w:sz w:val="28"/>
        </w:rPr>
        <w:t>
      земли населенных пунктов – 98 814,9 гектар (79 населенных пункта);</w:t>
      </w:r>
    </w:p>
    <w:p>
      <w:pPr>
        <w:spacing w:after="0"/>
        <w:ind w:left="0"/>
        <w:jc w:val="both"/>
      </w:pPr>
      <w:r>
        <w:rPr>
          <w:rFonts w:ascii="Times New Roman"/>
          <w:b w:val="false"/>
          <w:i w:val="false"/>
          <w:color w:val="000000"/>
          <w:sz w:val="28"/>
        </w:rPr>
        <w:t>
      земли промышленности, транспорта, связи, для нужд космической деятельности, обороны, национальной безопасности и иного не сельскохозяйственного назначения - 8 895,5 гектар;</w:t>
      </w:r>
    </w:p>
    <w:p>
      <w:pPr>
        <w:spacing w:after="0"/>
        <w:ind w:left="0"/>
        <w:jc w:val="both"/>
      </w:pPr>
      <w:r>
        <w:rPr>
          <w:rFonts w:ascii="Times New Roman"/>
          <w:b w:val="false"/>
          <w:i w:val="false"/>
          <w:color w:val="000000"/>
          <w:sz w:val="28"/>
        </w:rPr>
        <w:t>
      земли лесного фонда – 79 256,0 гектар;</w:t>
      </w:r>
    </w:p>
    <w:p>
      <w:pPr>
        <w:spacing w:after="0"/>
        <w:ind w:left="0"/>
        <w:jc w:val="both"/>
      </w:pPr>
      <w:r>
        <w:rPr>
          <w:rFonts w:ascii="Times New Roman"/>
          <w:b w:val="false"/>
          <w:i w:val="false"/>
          <w:color w:val="000000"/>
          <w:sz w:val="28"/>
        </w:rPr>
        <w:t>
      земли водного фонда – 6 039,0 гектар;</w:t>
      </w:r>
    </w:p>
    <w:p>
      <w:pPr>
        <w:spacing w:after="0"/>
        <w:ind w:left="0"/>
        <w:jc w:val="both"/>
      </w:pPr>
      <w:r>
        <w:rPr>
          <w:rFonts w:ascii="Times New Roman"/>
          <w:b w:val="false"/>
          <w:i w:val="false"/>
          <w:color w:val="000000"/>
          <w:sz w:val="28"/>
        </w:rPr>
        <w:t>
      земли запаса – 45 594,6 гектар, в том числе многолетних насаждений –75 гектар, залежи – 6 037,0 гектар, сенокосов – 162,6 гектар, пастбищ – 26 336,4 гектар, из них улучшенных – 4 879,4 гектар.</w:t>
      </w:r>
    </w:p>
    <w:p>
      <w:pPr>
        <w:spacing w:after="0"/>
        <w:ind w:left="0"/>
        <w:jc w:val="both"/>
      </w:pPr>
      <w:r>
        <w:rPr>
          <w:rFonts w:ascii="Times New Roman"/>
          <w:b w:val="false"/>
          <w:i w:val="false"/>
          <w:color w:val="000000"/>
          <w:sz w:val="28"/>
        </w:rPr>
        <w:t>
      Рельеф территории Зерендинского района расположена в зоне сухих степей, где получил распространение дерновый тип почвообразования, а зональными почвами являются темно-каштановые. Кроме зональных почв получили широкое распространение интразональные почвы: луговато-каштановые, лугово-каштановые, луговые каштановые, лугово-болотные почвы, солонцы каштановые и солончаки.</w:t>
      </w:r>
    </w:p>
    <w:p>
      <w:pPr>
        <w:spacing w:after="0"/>
        <w:ind w:left="0"/>
        <w:jc w:val="both"/>
      </w:pPr>
      <w:r>
        <w:rPr>
          <w:rFonts w:ascii="Times New Roman"/>
          <w:b w:val="false"/>
          <w:i w:val="false"/>
          <w:color w:val="000000"/>
          <w:sz w:val="28"/>
        </w:rPr>
        <w:t>
      На 1 августа 2021 года в Зерендинском районе насчитывается общее поголовье крупного рогатого скота 45 386 голова, из них маточное поголовье 20 562 голов, мелкого рогатого скота 82 327 голов, 22 266 голов лошадей.</w:t>
      </w:r>
    </w:p>
    <w:p>
      <w:pPr>
        <w:spacing w:after="0"/>
        <w:ind w:left="0"/>
        <w:jc w:val="both"/>
      </w:pPr>
      <w:r>
        <w:rPr>
          <w:rFonts w:ascii="Times New Roman"/>
          <w:b w:val="false"/>
          <w:i w:val="false"/>
          <w:color w:val="000000"/>
          <w:sz w:val="28"/>
        </w:rPr>
        <w:t>
      Потребность по Зерендинскому району:</w:t>
      </w:r>
    </w:p>
    <w:p>
      <w:pPr>
        <w:spacing w:after="0"/>
        <w:ind w:left="0"/>
        <w:jc w:val="both"/>
      </w:pPr>
      <w:r>
        <w:rPr>
          <w:rFonts w:ascii="Times New Roman"/>
          <w:b w:val="false"/>
          <w:i w:val="false"/>
          <w:color w:val="000000"/>
          <w:sz w:val="28"/>
        </w:rPr>
        <w:t>
      Для КРС – 6,5 гектар на 1 голову, МРС – 1,3 гектар на 1 голову, для лошадей – 7,8 гектар на 1 голову.</w:t>
      </w:r>
    </w:p>
    <w:p>
      <w:pPr>
        <w:spacing w:after="0"/>
        <w:ind w:left="0"/>
        <w:jc w:val="both"/>
      </w:pPr>
      <w:r>
        <w:rPr>
          <w:rFonts w:ascii="Times New Roman"/>
          <w:b w:val="false"/>
          <w:i w:val="false"/>
          <w:color w:val="000000"/>
          <w:sz w:val="28"/>
        </w:rPr>
        <w:t>
      Условные сокращения:</w:t>
      </w:r>
    </w:p>
    <w:p>
      <w:pPr>
        <w:spacing w:after="0"/>
        <w:ind w:left="0"/>
        <w:jc w:val="both"/>
      </w:pPr>
      <w:r>
        <w:rPr>
          <w:rFonts w:ascii="Times New Roman"/>
          <w:b w:val="false"/>
          <w:i w:val="false"/>
          <w:color w:val="000000"/>
          <w:sz w:val="28"/>
        </w:rPr>
        <w:t>
      га - гектар</w:t>
      </w:r>
    </w:p>
    <w:p>
      <w:pPr>
        <w:spacing w:after="0"/>
        <w:ind w:left="0"/>
        <w:jc w:val="both"/>
      </w:pPr>
      <w:r>
        <w:rPr>
          <w:rFonts w:ascii="Times New Roman"/>
          <w:b w:val="false"/>
          <w:i w:val="false"/>
          <w:color w:val="000000"/>
          <w:sz w:val="28"/>
        </w:rPr>
        <w:t>
      КРС - крупный рогатый скот</w:t>
      </w:r>
    </w:p>
    <w:p>
      <w:pPr>
        <w:spacing w:after="0"/>
        <w:ind w:left="0"/>
        <w:jc w:val="both"/>
      </w:pPr>
      <w:r>
        <w:rPr>
          <w:rFonts w:ascii="Times New Roman"/>
          <w:b w:val="false"/>
          <w:i w:val="false"/>
          <w:color w:val="000000"/>
          <w:sz w:val="28"/>
        </w:rPr>
        <w:t>
      МРС - мелкий рогатый скот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Зерендинскому району</w:t>
            </w:r>
            <w:r>
              <w:br/>
            </w:r>
            <w:r>
              <w:rPr>
                <w:rFonts w:ascii="Times New Roman"/>
                <w:b w:val="false"/>
                <w:i w:val="false"/>
                <w:color w:val="000000"/>
                <w:sz w:val="20"/>
              </w:rPr>
              <w:t>на 2021-2022 годы</w:t>
            </w:r>
          </w:p>
        </w:tc>
      </w:tr>
    </w:tbl>
    <w:bookmarkStart w:name="z7" w:id="4"/>
    <w:p>
      <w:pPr>
        <w:spacing w:after="0"/>
        <w:ind w:left="0"/>
        <w:jc w:val="left"/>
      </w:pPr>
      <w:r>
        <w:rPr>
          <w:rFonts w:ascii="Times New Roman"/>
          <w:b/>
          <w:i w:val="false"/>
          <w:color w:val="000000"/>
        </w:rPr>
        <w:t xml:space="preserve"> Схема (карта) расположения пастбищ на территории сельского округа имени Канай би Зерендинского района в разрезе категорий земель, собственников земельных участков и землепользователей на основании правоустанавливающих документов</w:t>
      </w:r>
    </w:p>
    <w:bookmarkEnd w:id="4"/>
    <w:p>
      <w:pPr>
        <w:spacing w:after="0"/>
        <w:ind w:left="0"/>
        <w:jc w:val="left"/>
      </w:pPr>
      <w:r>
        <w:br/>
      </w:r>
    </w:p>
    <w:p>
      <w:pPr>
        <w:spacing w:after="0"/>
        <w:ind w:left="0"/>
        <w:jc w:val="both"/>
      </w:pPr>
      <w:r>
        <w:drawing>
          <wp:inline distT="0" distB="0" distL="0" distR="0">
            <wp:extent cx="7810500" cy="398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98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Список собственников и землепользователей земельных участков, прилагаемый к схеме (карте) расположения пастбищ на территории сельского округа имени Канай би Зерендинского района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землепользователей земельных участков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Амиржанов Амангельды Казиевич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Амиржанов Ерболат Кайратович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Амиржанов Мукатай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Марат Муфтахадинович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Ахметбеков Сайлау Тайшибекович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Баядилов Айдаркеш Бектасович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Есимов Рымбек Аманжолович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Есимов Серик Таласбаевич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Елемесов Жандос Мажитович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Есимов Серик Таласбаевич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Есимов Сагнай Ташенович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Есимов Сагнай Ташенович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Жумагулов Мереке Сабырович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Жусуп Айтым Даулетбекулы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Капасов Нургали Есимович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Накипов Молдатай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Таласбаев Аманжол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Тасымбеков Бауыржан Даулетханович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Шарипов Зейнулла Алимжанович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Хасенов Абдрашит Кабдигалимович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Агрокласс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ДК-2050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Жасканат Жер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Игілік Шапағат Нұр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Иглік Астык-2030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АкСерАк 2050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Кокше-Виктория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Колос -2014</w:t>
            </w:r>
          </w:p>
        </w:tc>
      </w:tr>
    </w:tbl>
    <w:p>
      <w:pPr>
        <w:spacing w:after="0"/>
        <w:ind w:left="0"/>
        <w:jc w:val="left"/>
      </w:pPr>
      <w:r>
        <w:rPr>
          <w:rFonts w:ascii="Times New Roman"/>
          <w:b/>
          <w:i w:val="false"/>
          <w:color w:val="000000"/>
        </w:rPr>
        <w:t xml:space="preserve"> Сведения земельных участков и поголовья животных собственников и землепользователей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 населенного пункта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p>
          <w:p>
            <w:pPr>
              <w:spacing w:after="20"/>
              <w:ind w:left="20"/>
              <w:jc w:val="both"/>
            </w:pPr>
            <w:r>
              <w:rPr>
                <w:rFonts w:ascii="Times New Roman"/>
                <w:b w:val="false"/>
                <w:i w:val="false"/>
                <w:color w:val="000000"/>
                <w:sz w:val="20"/>
              </w:rPr>
              <w:t>
землепользователей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Поголовье населенного пункта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Поголовье</w:t>
            </w:r>
          </w:p>
          <w:p>
            <w:pPr>
              <w:spacing w:after="20"/>
              <w:ind w:left="20"/>
              <w:jc w:val="both"/>
            </w:pPr>
            <w:r>
              <w:rPr>
                <w:rFonts w:ascii="Times New Roman"/>
                <w:b w:val="false"/>
                <w:i w:val="false"/>
                <w:color w:val="000000"/>
                <w:sz w:val="20"/>
              </w:rPr>
              <w:t>
землепользователей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5424,0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7233,5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- 1251голов</w:t>
            </w:r>
          </w:p>
          <w:p>
            <w:pPr>
              <w:spacing w:after="20"/>
              <w:ind w:left="20"/>
              <w:jc w:val="both"/>
            </w:pPr>
            <w:r>
              <w:rPr>
                <w:rFonts w:ascii="Times New Roman"/>
                <w:b w:val="false"/>
                <w:i w:val="false"/>
                <w:color w:val="000000"/>
                <w:sz w:val="20"/>
              </w:rPr>
              <w:t>
МРС - 4423 голов</w:t>
            </w:r>
          </w:p>
          <w:p>
            <w:pPr>
              <w:spacing w:after="20"/>
              <w:ind w:left="20"/>
              <w:jc w:val="both"/>
            </w:pPr>
            <w:r>
              <w:rPr>
                <w:rFonts w:ascii="Times New Roman"/>
                <w:b w:val="false"/>
                <w:i w:val="false"/>
                <w:color w:val="000000"/>
                <w:sz w:val="20"/>
              </w:rPr>
              <w:t>
Лошади - 754 голов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- 128голов</w:t>
            </w:r>
          </w:p>
          <w:p>
            <w:pPr>
              <w:spacing w:after="20"/>
              <w:ind w:left="20"/>
              <w:jc w:val="both"/>
            </w:pPr>
            <w:r>
              <w:rPr>
                <w:rFonts w:ascii="Times New Roman"/>
                <w:b w:val="false"/>
                <w:i w:val="false"/>
                <w:color w:val="000000"/>
                <w:sz w:val="20"/>
              </w:rPr>
              <w:t>
МРС - 104голов</w:t>
            </w:r>
          </w:p>
          <w:p>
            <w:pPr>
              <w:spacing w:after="20"/>
              <w:ind w:left="20"/>
              <w:jc w:val="both"/>
            </w:pPr>
            <w:r>
              <w:rPr>
                <w:rFonts w:ascii="Times New Roman"/>
                <w:b w:val="false"/>
                <w:i w:val="false"/>
                <w:color w:val="000000"/>
                <w:sz w:val="20"/>
              </w:rPr>
              <w:t>
Лошади - 51голов</w:t>
            </w:r>
          </w:p>
        </w:tc>
      </w:tr>
    </w:tbl>
    <w:p>
      <w:pPr>
        <w:spacing w:after="0"/>
        <w:ind w:left="0"/>
        <w:jc w:val="both"/>
      </w:pPr>
      <w:r>
        <w:rPr>
          <w:rFonts w:ascii="Times New Roman"/>
          <w:b w:val="false"/>
          <w:i w:val="false"/>
          <w:color w:val="000000"/>
          <w:sz w:val="28"/>
        </w:rPr>
        <w:t>
      Условные сокращения:</w:t>
      </w:r>
    </w:p>
    <w:p>
      <w:pPr>
        <w:spacing w:after="0"/>
        <w:ind w:left="0"/>
        <w:jc w:val="both"/>
      </w:pPr>
      <w:r>
        <w:rPr>
          <w:rFonts w:ascii="Times New Roman"/>
          <w:b w:val="false"/>
          <w:i w:val="false"/>
          <w:color w:val="000000"/>
          <w:sz w:val="28"/>
        </w:rPr>
        <w:t>
      га - гектар</w:t>
      </w:r>
    </w:p>
    <w:p>
      <w:pPr>
        <w:spacing w:after="0"/>
        <w:ind w:left="0"/>
        <w:jc w:val="both"/>
      </w:pPr>
      <w:r>
        <w:rPr>
          <w:rFonts w:ascii="Times New Roman"/>
          <w:b w:val="false"/>
          <w:i w:val="false"/>
          <w:color w:val="000000"/>
          <w:sz w:val="28"/>
        </w:rPr>
        <w:t>
      КРС - крупный рогатый скот</w:t>
      </w:r>
    </w:p>
    <w:p>
      <w:pPr>
        <w:spacing w:after="0"/>
        <w:ind w:left="0"/>
        <w:jc w:val="both"/>
      </w:pPr>
      <w:r>
        <w:rPr>
          <w:rFonts w:ascii="Times New Roman"/>
          <w:b w:val="false"/>
          <w:i w:val="false"/>
          <w:color w:val="000000"/>
          <w:sz w:val="28"/>
        </w:rPr>
        <w:t>
      МРС - мелкий рогатый скот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Зерендинскому району</w:t>
            </w:r>
            <w:r>
              <w:br/>
            </w:r>
            <w:r>
              <w:rPr>
                <w:rFonts w:ascii="Times New Roman"/>
                <w:b w:val="false"/>
                <w:i w:val="false"/>
                <w:color w:val="000000"/>
                <w:sz w:val="20"/>
              </w:rPr>
              <w:t>на 2021-2022 годы</w:t>
            </w:r>
          </w:p>
        </w:tc>
      </w:tr>
    </w:tbl>
    <w:bookmarkStart w:name="z9" w:id="5"/>
    <w:p>
      <w:pPr>
        <w:spacing w:after="0"/>
        <w:ind w:left="0"/>
        <w:jc w:val="left"/>
      </w:pPr>
      <w:r>
        <w:rPr>
          <w:rFonts w:ascii="Times New Roman"/>
          <w:b/>
          <w:i w:val="false"/>
          <w:color w:val="000000"/>
        </w:rPr>
        <w:t xml:space="preserve"> Схема (карта) расположения пастбищ на территории сельского округа имени Сакена Сейфуллина Зерендинского района в разрезе категорий земель, собственников земельных участков и землепользователей на основании правоустанавливающих документов</w:t>
      </w:r>
    </w:p>
    <w:bookmarkEnd w:id="5"/>
    <w:p>
      <w:pPr>
        <w:spacing w:after="0"/>
        <w:ind w:left="0"/>
        <w:jc w:val="left"/>
      </w:pPr>
      <w:r>
        <w:br/>
      </w:r>
    </w:p>
    <w:p>
      <w:pPr>
        <w:spacing w:after="0"/>
        <w:ind w:left="0"/>
        <w:jc w:val="both"/>
      </w:pPr>
      <w:r>
        <w:drawing>
          <wp:inline distT="0" distB="0" distL="0" distR="0">
            <wp:extent cx="7810500" cy="358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58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Список собственников и землепользователей земельных участков, прилагаемый к схеме (карте) расположения пастбищ на территории сельского округа имени Сакена Сейфуллина Зерендинского района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землепользователей земельных участков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Болатов Нурлан Бакытжанович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Жунусов Казезтай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Кадралин Олжас Даулетбекович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Кыдырменов Болат Оспанович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Нургалиев Марал Кинаятович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Марат Карашович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Танкаев Орал Актанович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Уалиев Буркитбвай Олжабаевич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Шаяхметов Серикжан рахимжанович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Курбаев Абу Курмангалиевич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Шокаева Жулдыз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Мукушев Сайлаубек Жанабекович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Сарина Сапия Есенгельдиевна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Жусубалин Абай Мусалимович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Мукушева Назымхан Джуматаевна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Сарина Сапия Есенгельдиевна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Жанатлек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Гран Кокшетау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КосЕл Агро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Агрофирма Кара-озек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МТС Кокшетау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Сара 2018</w:t>
            </w:r>
          </w:p>
        </w:tc>
      </w:tr>
    </w:tbl>
    <w:p>
      <w:pPr>
        <w:spacing w:after="0"/>
        <w:ind w:left="0"/>
        <w:jc w:val="left"/>
      </w:pPr>
      <w:r>
        <w:rPr>
          <w:rFonts w:ascii="Times New Roman"/>
          <w:b/>
          <w:i w:val="false"/>
          <w:color w:val="000000"/>
        </w:rPr>
        <w:t xml:space="preserve"> Сведения земельных участков и поголовья животных собственников и землепользователей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 населенного пункта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p>
          <w:p>
            <w:pPr>
              <w:spacing w:after="20"/>
              <w:ind w:left="20"/>
              <w:jc w:val="both"/>
            </w:pPr>
            <w:r>
              <w:rPr>
                <w:rFonts w:ascii="Times New Roman"/>
                <w:b w:val="false"/>
                <w:i w:val="false"/>
                <w:color w:val="000000"/>
                <w:sz w:val="20"/>
              </w:rPr>
              <w:t>
землепользователей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Поголовье населенного пункта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Поголовье</w:t>
            </w:r>
          </w:p>
          <w:p>
            <w:pPr>
              <w:spacing w:after="20"/>
              <w:ind w:left="20"/>
              <w:jc w:val="both"/>
            </w:pPr>
            <w:r>
              <w:rPr>
                <w:rFonts w:ascii="Times New Roman"/>
                <w:b w:val="false"/>
                <w:i w:val="false"/>
                <w:color w:val="000000"/>
                <w:sz w:val="20"/>
              </w:rPr>
              <w:t>
землепользователей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5424,0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7233,5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- 1251голов</w:t>
            </w:r>
          </w:p>
          <w:p>
            <w:pPr>
              <w:spacing w:after="20"/>
              <w:ind w:left="20"/>
              <w:jc w:val="both"/>
            </w:pPr>
            <w:r>
              <w:rPr>
                <w:rFonts w:ascii="Times New Roman"/>
                <w:b w:val="false"/>
                <w:i w:val="false"/>
                <w:color w:val="000000"/>
                <w:sz w:val="20"/>
              </w:rPr>
              <w:t>
МРС - 4423 голов</w:t>
            </w:r>
          </w:p>
          <w:p>
            <w:pPr>
              <w:spacing w:after="20"/>
              <w:ind w:left="20"/>
              <w:jc w:val="both"/>
            </w:pPr>
            <w:r>
              <w:rPr>
                <w:rFonts w:ascii="Times New Roman"/>
                <w:b w:val="false"/>
                <w:i w:val="false"/>
                <w:color w:val="000000"/>
                <w:sz w:val="20"/>
              </w:rPr>
              <w:t>
Лошади - 754 голов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- 128голов</w:t>
            </w:r>
          </w:p>
          <w:p>
            <w:pPr>
              <w:spacing w:after="20"/>
              <w:ind w:left="20"/>
              <w:jc w:val="both"/>
            </w:pPr>
            <w:r>
              <w:rPr>
                <w:rFonts w:ascii="Times New Roman"/>
                <w:b w:val="false"/>
                <w:i w:val="false"/>
                <w:color w:val="000000"/>
                <w:sz w:val="20"/>
              </w:rPr>
              <w:t>
МРС - 104голов</w:t>
            </w:r>
          </w:p>
          <w:p>
            <w:pPr>
              <w:spacing w:after="20"/>
              <w:ind w:left="20"/>
              <w:jc w:val="both"/>
            </w:pPr>
            <w:r>
              <w:rPr>
                <w:rFonts w:ascii="Times New Roman"/>
                <w:b w:val="false"/>
                <w:i w:val="false"/>
                <w:color w:val="000000"/>
                <w:sz w:val="20"/>
              </w:rPr>
              <w:t>
Лошади - 51голов</w:t>
            </w:r>
          </w:p>
        </w:tc>
      </w:tr>
    </w:tbl>
    <w:p>
      <w:pPr>
        <w:spacing w:after="0"/>
        <w:ind w:left="0"/>
        <w:jc w:val="both"/>
      </w:pPr>
      <w:r>
        <w:rPr>
          <w:rFonts w:ascii="Times New Roman"/>
          <w:b w:val="false"/>
          <w:i w:val="false"/>
          <w:color w:val="000000"/>
          <w:sz w:val="28"/>
        </w:rPr>
        <w:t>
      Условные сокращения:</w:t>
      </w:r>
    </w:p>
    <w:p>
      <w:pPr>
        <w:spacing w:after="0"/>
        <w:ind w:left="0"/>
        <w:jc w:val="both"/>
      </w:pPr>
      <w:r>
        <w:rPr>
          <w:rFonts w:ascii="Times New Roman"/>
          <w:b w:val="false"/>
          <w:i w:val="false"/>
          <w:color w:val="000000"/>
          <w:sz w:val="28"/>
        </w:rPr>
        <w:t>
      га - гектар</w:t>
      </w:r>
    </w:p>
    <w:p>
      <w:pPr>
        <w:spacing w:after="0"/>
        <w:ind w:left="0"/>
        <w:jc w:val="both"/>
      </w:pPr>
      <w:r>
        <w:rPr>
          <w:rFonts w:ascii="Times New Roman"/>
          <w:b w:val="false"/>
          <w:i w:val="false"/>
          <w:color w:val="000000"/>
          <w:sz w:val="28"/>
        </w:rPr>
        <w:t>
      КРС - крупный рогатый скот</w:t>
      </w:r>
    </w:p>
    <w:p>
      <w:pPr>
        <w:spacing w:after="0"/>
        <w:ind w:left="0"/>
        <w:jc w:val="both"/>
      </w:pPr>
      <w:r>
        <w:rPr>
          <w:rFonts w:ascii="Times New Roman"/>
          <w:b w:val="false"/>
          <w:i w:val="false"/>
          <w:color w:val="000000"/>
          <w:sz w:val="28"/>
        </w:rPr>
        <w:t>
      МРС - мелкий рогатый скот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Зерендинскому району</w:t>
            </w:r>
            <w:r>
              <w:br/>
            </w:r>
            <w:r>
              <w:rPr>
                <w:rFonts w:ascii="Times New Roman"/>
                <w:b w:val="false"/>
                <w:i w:val="false"/>
                <w:color w:val="000000"/>
                <w:sz w:val="20"/>
              </w:rPr>
              <w:t>на 2021-2022 годы</w:t>
            </w:r>
          </w:p>
        </w:tc>
      </w:tr>
    </w:tbl>
    <w:bookmarkStart w:name="z11" w:id="6"/>
    <w:p>
      <w:pPr>
        <w:spacing w:after="0"/>
        <w:ind w:left="0"/>
        <w:jc w:val="left"/>
      </w:pPr>
      <w:r>
        <w:rPr>
          <w:rFonts w:ascii="Times New Roman"/>
          <w:b/>
          <w:i w:val="false"/>
          <w:color w:val="000000"/>
        </w:rPr>
        <w:t xml:space="preserve"> Схема (карта) расположения пастбищ на территории сельского округа Малика Габдуллина Зерендинского района в разрезе категорий земель, собственников земельных участков и землепользователей на основании правоустанавливающих документов</w:t>
      </w:r>
    </w:p>
    <w:bookmarkEnd w:id="6"/>
    <w:p>
      <w:pPr>
        <w:spacing w:after="0"/>
        <w:ind w:left="0"/>
        <w:jc w:val="left"/>
      </w:pPr>
      <w:r>
        <w:br/>
      </w:r>
    </w:p>
    <w:p>
      <w:pPr>
        <w:spacing w:after="0"/>
        <w:ind w:left="0"/>
        <w:jc w:val="both"/>
      </w:pPr>
      <w:r>
        <w:drawing>
          <wp:inline distT="0" distB="0" distL="0" distR="0">
            <wp:extent cx="7810500" cy="312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12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Список собственников и землепользователей земельных участков, прилагаемый к схеме (карте) расположения пастбищ на территории сельского округа Малика Габдуллина Зерендинского района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землепользователей земельных участков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Абилхан Нурланхан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Абылкасов Кадырбек Токтарович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Аубакиров Алибек Жамалиденович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Букенов Кумурбек Утеулович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Беккожина Сабира Есентаевна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Беккожин Ербатыр Есентаевич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Бобович Сергей Васильевич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Балтабаев Есенгельды Какимович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Бекенов Каиргельды Каиржанович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Ахметова Роза Есентаевна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Водка Владимир Васильевич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Епифанов Виктор Трофимович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Есентуров Айбек Умирбекович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Есмаганбетова Алия Акылбековна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Жексембаев Кенжебек Есмагулович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Искакова Жулдыз Серикпаевна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Калиш Павел Валентинович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Мазбаев Есенбек Жалмаганбетович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Мукатаев Марат Алимжанович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Максимчук Александр Андреевич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Максимчук Александр Александрович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Нурмаганбет Есет Кайржанулы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Скорик Александр Михайлович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Тасмагамбетов Куанышбек Сулейменович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Темирбаев Тосынбек Тауыкбайулы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Тулепбаев Жумабек Балтакескенович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Дюсенбе кажи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Кен Дала-2012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Киелы жер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Набат Пухальское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KAZ Crain Feeders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Туражол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Шортан М</w:t>
            </w:r>
          </w:p>
        </w:tc>
      </w:tr>
    </w:tbl>
    <w:p>
      <w:pPr>
        <w:spacing w:after="0"/>
        <w:ind w:left="0"/>
        <w:jc w:val="left"/>
      </w:pPr>
      <w:r>
        <w:rPr>
          <w:rFonts w:ascii="Times New Roman"/>
          <w:b/>
          <w:i w:val="false"/>
          <w:color w:val="000000"/>
        </w:rPr>
        <w:t xml:space="preserve"> Сведения земельных участков и поголовья животных собственников и землепользователей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 населенного пункта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p>
          <w:p>
            <w:pPr>
              <w:spacing w:after="20"/>
              <w:ind w:left="20"/>
              <w:jc w:val="both"/>
            </w:pPr>
            <w:r>
              <w:rPr>
                <w:rFonts w:ascii="Times New Roman"/>
                <w:b w:val="false"/>
                <w:i w:val="false"/>
                <w:color w:val="000000"/>
                <w:sz w:val="20"/>
              </w:rPr>
              <w:t>
землепользователей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Поголовье населенного пункта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Поголовье</w:t>
            </w:r>
          </w:p>
          <w:p>
            <w:pPr>
              <w:spacing w:after="20"/>
              <w:ind w:left="20"/>
              <w:jc w:val="both"/>
            </w:pPr>
            <w:r>
              <w:rPr>
                <w:rFonts w:ascii="Times New Roman"/>
                <w:b w:val="false"/>
                <w:i w:val="false"/>
                <w:color w:val="000000"/>
                <w:sz w:val="20"/>
              </w:rPr>
              <w:t>
землепользователей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2807,0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8323,61га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- 1081голов</w:t>
            </w:r>
          </w:p>
          <w:p>
            <w:pPr>
              <w:spacing w:after="20"/>
              <w:ind w:left="20"/>
              <w:jc w:val="both"/>
            </w:pPr>
            <w:r>
              <w:rPr>
                <w:rFonts w:ascii="Times New Roman"/>
                <w:b w:val="false"/>
                <w:i w:val="false"/>
                <w:color w:val="000000"/>
                <w:sz w:val="20"/>
              </w:rPr>
              <w:t>
МРС - 2077 голов</w:t>
            </w:r>
          </w:p>
          <w:p>
            <w:pPr>
              <w:spacing w:after="20"/>
              <w:ind w:left="20"/>
              <w:jc w:val="both"/>
            </w:pPr>
            <w:r>
              <w:rPr>
                <w:rFonts w:ascii="Times New Roman"/>
                <w:b w:val="false"/>
                <w:i w:val="false"/>
                <w:color w:val="000000"/>
                <w:sz w:val="20"/>
              </w:rPr>
              <w:t>
Лошади - 371 голов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- 282 голов</w:t>
            </w:r>
          </w:p>
          <w:p>
            <w:pPr>
              <w:spacing w:after="20"/>
              <w:ind w:left="20"/>
              <w:jc w:val="both"/>
            </w:pPr>
            <w:r>
              <w:rPr>
                <w:rFonts w:ascii="Times New Roman"/>
                <w:b w:val="false"/>
                <w:i w:val="false"/>
                <w:color w:val="000000"/>
                <w:sz w:val="20"/>
              </w:rPr>
              <w:t>
МРС - 60 голов</w:t>
            </w:r>
          </w:p>
          <w:p>
            <w:pPr>
              <w:spacing w:after="20"/>
              <w:ind w:left="20"/>
              <w:jc w:val="both"/>
            </w:pPr>
            <w:r>
              <w:rPr>
                <w:rFonts w:ascii="Times New Roman"/>
                <w:b w:val="false"/>
                <w:i w:val="false"/>
                <w:color w:val="000000"/>
                <w:sz w:val="20"/>
              </w:rPr>
              <w:t>
Лошади - 114 голов</w:t>
            </w:r>
          </w:p>
        </w:tc>
      </w:tr>
    </w:tbl>
    <w:p>
      <w:pPr>
        <w:spacing w:after="0"/>
        <w:ind w:left="0"/>
        <w:jc w:val="both"/>
      </w:pPr>
      <w:r>
        <w:rPr>
          <w:rFonts w:ascii="Times New Roman"/>
          <w:b w:val="false"/>
          <w:i w:val="false"/>
          <w:color w:val="000000"/>
          <w:sz w:val="28"/>
        </w:rPr>
        <w:t>
      Условные сокращения:</w:t>
      </w:r>
    </w:p>
    <w:p>
      <w:pPr>
        <w:spacing w:after="0"/>
        <w:ind w:left="0"/>
        <w:jc w:val="both"/>
      </w:pPr>
      <w:r>
        <w:rPr>
          <w:rFonts w:ascii="Times New Roman"/>
          <w:b w:val="false"/>
          <w:i w:val="false"/>
          <w:color w:val="000000"/>
          <w:sz w:val="28"/>
        </w:rPr>
        <w:t>
      га - гектар</w:t>
      </w:r>
    </w:p>
    <w:p>
      <w:pPr>
        <w:spacing w:after="0"/>
        <w:ind w:left="0"/>
        <w:jc w:val="both"/>
      </w:pPr>
      <w:r>
        <w:rPr>
          <w:rFonts w:ascii="Times New Roman"/>
          <w:b w:val="false"/>
          <w:i w:val="false"/>
          <w:color w:val="000000"/>
          <w:sz w:val="28"/>
        </w:rPr>
        <w:t>
      КРС - крупный рогатый скот</w:t>
      </w:r>
    </w:p>
    <w:p>
      <w:pPr>
        <w:spacing w:after="0"/>
        <w:ind w:left="0"/>
        <w:jc w:val="both"/>
      </w:pPr>
      <w:r>
        <w:rPr>
          <w:rFonts w:ascii="Times New Roman"/>
          <w:b w:val="false"/>
          <w:i w:val="false"/>
          <w:color w:val="000000"/>
          <w:sz w:val="28"/>
        </w:rPr>
        <w:t>
      МРС - мелкий рогатый скот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Зерендинскому району</w:t>
            </w:r>
            <w:r>
              <w:br/>
            </w:r>
            <w:r>
              <w:rPr>
                <w:rFonts w:ascii="Times New Roman"/>
                <w:b w:val="false"/>
                <w:i w:val="false"/>
                <w:color w:val="000000"/>
                <w:sz w:val="20"/>
              </w:rPr>
              <w:t>на 2021-2022 годы</w:t>
            </w:r>
          </w:p>
        </w:tc>
      </w:tr>
    </w:tbl>
    <w:bookmarkStart w:name="z13" w:id="7"/>
    <w:p>
      <w:pPr>
        <w:spacing w:after="0"/>
        <w:ind w:left="0"/>
        <w:jc w:val="left"/>
      </w:pPr>
      <w:r>
        <w:rPr>
          <w:rFonts w:ascii="Times New Roman"/>
          <w:b/>
          <w:i w:val="false"/>
          <w:color w:val="000000"/>
        </w:rPr>
        <w:t xml:space="preserve"> Схема (карта) расположения пастбищ на территории Булакского сельского округа Зерендинского района в разрезе категорий земель, собственников земельных участков и землепользователей на основании правоустанавливающих документов</w:t>
      </w:r>
    </w:p>
    <w:bookmarkEnd w:id="7"/>
    <w:p>
      <w:pPr>
        <w:spacing w:after="0"/>
        <w:ind w:left="0"/>
        <w:jc w:val="left"/>
      </w:pPr>
      <w:r>
        <w:br/>
      </w:r>
    </w:p>
    <w:p>
      <w:pPr>
        <w:spacing w:after="0"/>
        <w:ind w:left="0"/>
        <w:jc w:val="both"/>
      </w:pPr>
      <w:r>
        <w:drawing>
          <wp:inline distT="0" distB="0" distL="0" distR="0">
            <wp:extent cx="7810500" cy="379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79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Список собственников и землепользователей земельных участков, прилагаемый к схеме (карте) расположения пастбищ на территории Булакского сельского округа Зерендинского района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землепользователей земельных участков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Абилгазин Курманбай Койбагарович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Аманжолов Абен Аметович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Болатов Галымбек Жамбулович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Базарбеков Калымбек Базарбекович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Дюсенов Калымжан Негметович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Ералин Думан Сейполлович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Ерденова Науша Бекеновна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Жумагалиев Боташ Сартаевич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Жумабаев Сеилхан Туякович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Исмагзанов Куаныш Бикетович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Какимов Канат Базарбаевич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Каримбаева Бибигуль Есимбековна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Каримбаев Жанбота Калымович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Карнашаускене Лидия Александровна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Лаврик Евгений Григорьевич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Легомина Нина Николаевна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Макишев Тауба Долдашевич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Махметов Мурат Газизович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Омаров Кусаин Конкашевич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Оразалин Уалихан Жагыпарович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Сакенова Роза Балтыхановна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Султанова Кульбарам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Сергеенко Николай Матвеевич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Сулейменова Гульнар Жауаровна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Токушев Болат Мырзабекович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Торсанов Кайрат Кайржанович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Чмерев Николай Михайлович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Алекс Агро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Акжол-2011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СХП ВиАл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Жылы Тобе-05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Жанат-2004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Жана-аул 2012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Интер терра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Карлы кол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Обама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СХП Айда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Проскура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РЕАБВи</w:t>
            </w:r>
          </w:p>
        </w:tc>
      </w:tr>
    </w:tbl>
    <w:p>
      <w:pPr>
        <w:spacing w:after="0"/>
        <w:ind w:left="0"/>
        <w:jc w:val="left"/>
      </w:pPr>
      <w:r>
        <w:rPr>
          <w:rFonts w:ascii="Times New Roman"/>
          <w:b/>
          <w:i w:val="false"/>
          <w:color w:val="000000"/>
        </w:rPr>
        <w:t xml:space="preserve"> Сведения земельных участков и поголовья животных собственников и землепользователей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 населенного пункта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p>
          <w:p>
            <w:pPr>
              <w:spacing w:after="20"/>
              <w:ind w:left="20"/>
              <w:jc w:val="both"/>
            </w:pPr>
            <w:r>
              <w:rPr>
                <w:rFonts w:ascii="Times New Roman"/>
                <w:b w:val="false"/>
                <w:i w:val="false"/>
                <w:color w:val="000000"/>
                <w:sz w:val="20"/>
              </w:rPr>
              <w:t>
землепользователей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Поголовье населенного пункта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Поголовье</w:t>
            </w:r>
          </w:p>
          <w:p>
            <w:pPr>
              <w:spacing w:after="20"/>
              <w:ind w:left="20"/>
              <w:jc w:val="both"/>
            </w:pPr>
            <w:r>
              <w:rPr>
                <w:rFonts w:ascii="Times New Roman"/>
                <w:b w:val="false"/>
                <w:i w:val="false"/>
                <w:color w:val="000000"/>
                <w:sz w:val="20"/>
              </w:rPr>
              <w:t>
землепользователей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2807,0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8323,61га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- 1081голов</w:t>
            </w:r>
          </w:p>
          <w:p>
            <w:pPr>
              <w:spacing w:after="20"/>
              <w:ind w:left="20"/>
              <w:jc w:val="both"/>
            </w:pPr>
            <w:r>
              <w:rPr>
                <w:rFonts w:ascii="Times New Roman"/>
                <w:b w:val="false"/>
                <w:i w:val="false"/>
                <w:color w:val="000000"/>
                <w:sz w:val="20"/>
              </w:rPr>
              <w:t>
МРС - 2077 голов</w:t>
            </w:r>
          </w:p>
          <w:p>
            <w:pPr>
              <w:spacing w:after="20"/>
              <w:ind w:left="20"/>
              <w:jc w:val="both"/>
            </w:pPr>
            <w:r>
              <w:rPr>
                <w:rFonts w:ascii="Times New Roman"/>
                <w:b w:val="false"/>
                <w:i w:val="false"/>
                <w:color w:val="000000"/>
                <w:sz w:val="20"/>
              </w:rPr>
              <w:t>
Лошади - 371 голов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- 282 голов</w:t>
            </w:r>
          </w:p>
          <w:p>
            <w:pPr>
              <w:spacing w:after="20"/>
              <w:ind w:left="20"/>
              <w:jc w:val="both"/>
            </w:pPr>
            <w:r>
              <w:rPr>
                <w:rFonts w:ascii="Times New Roman"/>
                <w:b w:val="false"/>
                <w:i w:val="false"/>
                <w:color w:val="000000"/>
                <w:sz w:val="20"/>
              </w:rPr>
              <w:t>
МРС - 60 голов</w:t>
            </w:r>
          </w:p>
          <w:p>
            <w:pPr>
              <w:spacing w:after="20"/>
              <w:ind w:left="20"/>
              <w:jc w:val="both"/>
            </w:pPr>
            <w:r>
              <w:rPr>
                <w:rFonts w:ascii="Times New Roman"/>
                <w:b w:val="false"/>
                <w:i w:val="false"/>
                <w:color w:val="000000"/>
                <w:sz w:val="20"/>
              </w:rPr>
              <w:t>
Лошади - 114 голов</w:t>
            </w:r>
          </w:p>
        </w:tc>
      </w:tr>
    </w:tbl>
    <w:p>
      <w:pPr>
        <w:spacing w:after="0"/>
        <w:ind w:left="0"/>
        <w:jc w:val="both"/>
      </w:pPr>
      <w:r>
        <w:rPr>
          <w:rFonts w:ascii="Times New Roman"/>
          <w:b w:val="false"/>
          <w:i w:val="false"/>
          <w:color w:val="000000"/>
          <w:sz w:val="28"/>
        </w:rPr>
        <w:t>
      Условные сокращения:</w:t>
      </w:r>
    </w:p>
    <w:p>
      <w:pPr>
        <w:spacing w:after="0"/>
        <w:ind w:left="0"/>
        <w:jc w:val="both"/>
      </w:pPr>
      <w:r>
        <w:rPr>
          <w:rFonts w:ascii="Times New Roman"/>
          <w:b w:val="false"/>
          <w:i w:val="false"/>
          <w:color w:val="000000"/>
          <w:sz w:val="28"/>
        </w:rPr>
        <w:t>
      га - гектар</w:t>
      </w:r>
    </w:p>
    <w:p>
      <w:pPr>
        <w:spacing w:after="0"/>
        <w:ind w:left="0"/>
        <w:jc w:val="both"/>
      </w:pPr>
      <w:r>
        <w:rPr>
          <w:rFonts w:ascii="Times New Roman"/>
          <w:b w:val="false"/>
          <w:i w:val="false"/>
          <w:color w:val="000000"/>
          <w:sz w:val="28"/>
        </w:rPr>
        <w:t>
      КРС - крупный рогатый скот</w:t>
      </w:r>
    </w:p>
    <w:p>
      <w:pPr>
        <w:spacing w:after="0"/>
        <w:ind w:left="0"/>
        <w:jc w:val="both"/>
      </w:pPr>
      <w:r>
        <w:rPr>
          <w:rFonts w:ascii="Times New Roman"/>
          <w:b w:val="false"/>
          <w:i w:val="false"/>
          <w:color w:val="000000"/>
          <w:sz w:val="28"/>
        </w:rPr>
        <w:t>
      МРС - мелкий рогатый скот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Зерендинскому району</w:t>
            </w:r>
            <w:r>
              <w:br/>
            </w:r>
            <w:r>
              <w:rPr>
                <w:rFonts w:ascii="Times New Roman"/>
                <w:b w:val="false"/>
                <w:i w:val="false"/>
                <w:color w:val="000000"/>
                <w:sz w:val="20"/>
              </w:rPr>
              <w:t>на 2021-2022 годы</w:t>
            </w:r>
          </w:p>
        </w:tc>
      </w:tr>
    </w:tbl>
    <w:bookmarkStart w:name="z15" w:id="8"/>
    <w:p>
      <w:pPr>
        <w:spacing w:after="0"/>
        <w:ind w:left="0"/>
        <w:jc w:val="left"/>
      </w:pPr>
      <w:r>
        <w:rPr>
          <w:rFonts w:ascii="Times New Roman"/>
          <w:b/>
          <w:i w:val="false"/>
          <w:color w:val="000000"/>
        </w:rPr>
        <w:t xml:space="preserve"> Схема (карта) расположения пастбищ на территории Байтерекского сельского округа Зерендинского района в разрезе категорий земель, собственников земельных участков и землепользователей на основании правоустанавливающих документов</w:t>
      </w:r>
    </w:p>
    <w:bookmarkEnd w:id="8"/>
    <w:p>
      <w:pPr>
        <w:spacing w:after="0"/>
        <w:ind w:left="0"/>
        <w:jc w:val="left"/>
      </w:pPr>
      <w:r>
        <w:br/>
      </w:r>
    </w:p>
    <w:p>
      <w:pPr>
        <w:spacing w:after="0"/>
        <w:ind w:left="0"/>
        <w:jc w:val="both"/>
      </w:pPr>
      <w:r>
        <w:drawing>
          <wp:inline distT="0" distB="0" distL="0" distR="0">
            <wp:extent cx="7810500" cy="360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60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Список собственников и землепользователей земельных участков, прилагаемый к схеме (карте) расположения пастбищ на территории Байтерекского сельского округа Зерендинского района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землепользователей земельных участков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Акмолдин Жанадил Жанузакович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Алкенов Джолкыбай Жантаевич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Бекенов Кайрат Балапанович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Бектасов Куаныш Темирболатович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Белгибаев Аскар Жангалиевич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Болатов Нурлан Бакытжанович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Жумангалиев Курмангали Жанайдарович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Жусупов Ардак Жоямергенович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Жунусов Казезтай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Жусубалин Абай Мусалимович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Кашаев Тюлебай Абилькажиевич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Кадралин Олжас Даулетбекович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Кыдырменов Болат Оспанович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Марат Карашович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Мукушева Назымхан Джуматаевна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Мукушев Сайлаубек Жанабекович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Нургалиев Марал Кинаятович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Марат Карашович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Саликова Маржан Болатовна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Сарина Сапия Есенгельдиевна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Сарсенбаев Курман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Уалиев Буркитбвай Олжабаевич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Танкаев Орал Актанович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Ташенов Болат Айдарбекович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Шаяхметов Серикжан рахимжанович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Шокаева Жулдыз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Арка Алуа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АгроКрестьянский двор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Байтерек НП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Ер-Хан-2004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СХП Жыланды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Шоккарагай дан</w:t>
            </w:r>
          </w:p>
        </w:tc>
      </w:tr>
    </w:tbl>
    <w:p>
      <w:pPr>
        <w:spacing w:after="0"/>
        <w:ind w:left="0"/>
        <w:jc w:val="left"/>
      </w:pPr>
      <w:r>
        <w:rPr>
          <w:rFonts w:ascii="Times New Roman"/>
          <w:b/>
          <w:i w:val="false"/>
          <w:color w:val="000000"/>
        </w:rPr>
        <w:t xml:space="preserve"> Сведения земельных участков и поголовья животных собственников и землепользователей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 населенного пункта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p>
          <w:p>
            <w:pPr>
              <w:spacing w:after="20"/>
              <w:ind w:left="20"/>
              <w:jc w:val="both"/>
            </w:pPr>
            <w:r>
              <w:rPr>
                <w:rFonts w:ascii="Times New Roman"/>
                <w:b w:val="false"/>
                <w:i w:val="false"/>
                <w:color w:val="000000"/>
                <w:sz w:val="20"/>
              </w:rPr>
              <w:t>
землепользователей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Поголовье населенного пункта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Поголовье</w:t>
            </w:r>
          </w:p>
          <w:p>
            <w:pPr>
              <w:spacing w:after="20"/>
              <w:ind w:left="20"/>
              <w:jc w:val="both"/>
            </w:pPr>
            <w:r>
              <w:rPr>
                <w:rFonts w:ascii="Times New Roman"/>
                <w:b w:val="false"/>
                <w:i w:val="false"/>
                <w:color w:val="000000"/>
                <w:sz w:val="20"/>
              </w:rPr>
              <w:t>
землепользователей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2807,0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8323,61га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- 1081голов</w:t>
            </w:r>
          </w:p>
          <w:p>
            <w:pPr>
              <w:spacing w:after="20"/>
              <w:ind w:left="20"/>
              <w:jc w:val="both"/>
            </w:pPr>
            <w:r>
              <w:rPr>
                <w:rFonts w:ascii="Times New Roman"/>
                <w:b w:val="false"/>
                <w:i w:val="false"/>
                <w:color w:val="000000"/>
                <w:sz w:val="20"/>
              </w:rPr>
              <w:t>
МРС - 2077 голов</w:t>
            </w:r>
          </w:p>
          <w:p>
            <w:pPr>
              <w:spacing w:after="20"/>
              <w:ind w:left="20"/>
              <w:jc w:val="both"/>
            </w:pPr>
            <w:r>
              <w:rPr>
                <w:rFonts w:ascii="Times New Roman"/>
                <w:b w:val="false"/>
                <w:i w:val="false"/>
                <w:color w:val="000000"/>
                <w:sz w:val="20"/>
              </w:rPr>
              <w:t>
Лошади - 371 голов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- 282 голов</w:t>
            </w:r>
          </w:p>
          <w:p>
            <w:pPr>
              <w:spacing w:after="20"/>
              <w:ind w:left="20"/>
              <w:jc w:val="both"/>
            </w:pPr>
            <w:r>
              <w:rPr>
                <w:rFonts w:ascii="Times New Roman"/>
                <w:b w:val="false"/>
                <w:i w:val="false"/>
                <w:color w:val="000000"/>
                <w:sz w:val="20"/>
              </w:rPr>
              <w:t>
МРС - 60 голов</w:t>
            </w:r>
          </w:p>
          <w:p>
            <w:pPr>
              <w:spacing w:after="20"/>
              <w:ind w:left="20"/>
              <w:jc w:val="both"/>
            </w:pPr>
            <w:r>
              <w:rPr>
                <w:rFonts w:ascii="Times New Roman"/>
                <w:b w:val="false"/>
                <w:i w:val="false"/>
                <w:color w:val="000000"/>
                <w:sz w:val="20"/>
              </w:rPr>
              <w:t>
Лошади - 114 голов</w:t>
            </w:r>
          </w:p>
        </w:tc>
      </w:tr>
    </w:tbl>
    <w:p>
      <w:pPr>
        <w:spacing w:after="0"/>
        <w:ind w:left="0"/>
        <w:jc w:val="both"/>
      </w:pPr>
      <w:r>
        <w:rPr>
          <w:rFonts w:ascii="Times New Roman"/>
          <w:b w:val="false"/>
          <w:i w:val="false"/>
          <w:color w:val="000000"/>
          <w:sz w:val="28"/>
        </w:rPr>
        <w:t>
      Условные сокращения:</w:t>
      </w:r>
    </w:p>
    <w:p>
      <w:pPr>
        <w:spacing w:after="0"/>
        <w:ind w:left="0"/>
        <w:jc w:val="both"/>
      </w:pPr>
      <w:r>
        <w:rPr>
          <w:rFonts w:ascii="Times New Roman"/>
          <w:b w:val="false"/>
          <w:i w:val="false"/>
          <w:color w:val="000000"/>
          <w:sz w:val="28"/>
        </w:rPr>
        <w:t>
      га - гектар</w:t>
      </w:r>
    </w:p>
    <w:p>
      <w:pPr>
        <w:spacing w:after="0"/>
        <w:ind w:left="0"/>
        <w:jc w:val="both"/>
      </w:pPr>
      <w:r>
        <w:rPr>
          <w:rFonts w:ascii="Times New Roman"/>
          <w:b w:val="false"/>
          <w:i w:val="false"/>
          <w:color w:val="000000"/>
          <w:sz w:val="28"/>
        </w:rPr>
        <w:t>
      КРС - крупный рогатый скот</w:t>
      </w:r>
    </w:p>
    <w:p>
      <w:pPr>
        <w:spacing w:after="0"/>
        <w:ind w:left="0"/>
        <w:jc w:val="both"/>
      </w:pPr>
      <w:r>
        <w:rPr>
          <w:rFonts w:ascii="Times New Roman"/>
          <w:b w:val="false"/>
          <w:i w:val="false"/>
          <w:color w:val="000000"/>
          <w:sz w:val="28"/>
        </w:rPr>
        <w:t>
      МРС - мелкий рогатый скот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Зерендинскому району</w:t>
            </w:r>
            <w:r>
              <w:br/>
            </w:r>
            <w:r>
              <w:rPr>
                <w:rFonts w:ascii="Times New Roman"/>
                <w:b w:val="false"/>
                <w:i w:val="false"/>
                <w:color w:val="000000"/>
                <w:sz w:val="20"/>
              </w:rPr>
              <w:t>на 2021-2022 годы</w:t>
            </w:r>
          </w:p>
        </w:tc>
      </w:tr>
    </w:tbl>
    <w:bookmarkStart w:name="z17" w:id="9"/>
    <w:p>
      <w:pPr>
        <w:spacing w:after="0"/>
        <w:ind w:left="0"/>
        <w:jc w:val="left"/>
      </w:pPr>
      <w:r>
        <w:rPr>
          <w:rFonts w:ascii="Times New Roman"/>
          <w:b/>
          <w:i w:val="false"/>
          <w:color w:val="000000"/>
        </w:rPr>
        <w:t xml:space="preserve"> Схема (карта) расположения пастбищ на территории Викторовского сельского округа Зерендинского района в разрезе категорий земель, собственников земельных участков и землепользователей на основании правоустанавливающих документов</w:t>
      </w:r>
    </w:p>
    <w:bookmarkEnd w:id="9"/>
    <w:p>
      <w:pPr>
        <w:spacing w:after="0"/>
        <w:ind w:left="0"/>
        <w:jc w:val="left"/>
      </w:pPr>
      <w:r>
        <w:br/>
      </w:r>
    </w:p>
    <w:p>
      <w:pPr>
        <w:spacing w:after="0"/>
        <w:ind w:left="0"/>
        <w:jc w:val="both"/>
      </w:pPr>
      <w:r>
        <w:drawing>
          <wp:inline distT="0" distB="0" distL="0" distR="0">
            <wp:extent cx="7810500" cy="381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81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Список собственников и землепользователей земельных участков, прилагаемый к схеме (карте) расположения пастбищ на территории Викторовского сельского округа Зерендинского района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землепользователей земельных участков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Абельпеисов Ерлан Шаймуратович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Амренов Мурат Байгозинович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Алибеков Елюбай Алимбаевич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Байгабулов Нурлан Баядилович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Баймуканов Жаилган Каппасович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Жанузаков Даулет Толемисович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Исмагулов Орынбай Толебаевич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Кожахметов Умиржан Негметжанович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Кусаинов Сайранбек Елеусизович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Муканов Марат Жасуланович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Муканов Мырзагали Амерханович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Накенов Досхан Баймекенович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Нагуманов Марат Галымжанович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Нуржанов Казбек Толегенович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Рыспеков Талгат Ескендирович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Рыспеков Серик Ескендирович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Тогаева Жумабеке Даушкеновна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Тлеуов Токпай Баякович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Хамзин Кайратбек Сабирович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Айганым –К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Жүзбай и 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Эльдарадо 2015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Викторовское</w:t>
            </w:r>
          </w:p>
        </w:tc>
      </w:tr>
    </w:tbl>
    <w:p>
      <w:pPr>
        <w:spacing w:after="0"/>
        <w:ind w:left="0"/>
        <w:jc w:val="left"/>
      </w:pPr>
      <w:r>
        <w:rPr>
          <w:rFonts w:ascii="Times New Roman"/>
          <w:b/>
          <w:i w:val="false"/>
          <w:color w:val="000000"/>
        </w:rPr>
        <w:t xml:space="preserve"> Сведения земельных участков и поголовья животных собственников и землепользователей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 населенного пункта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p>
          <w:p>
            <w:pPr>
              <w:spacing w:after="20"/>
              <w:ind w:left="20"/>
              <w:jc w:val="both"/>
            </w:pPr>
            <w:r>
              <w:rPr>
                <w:rFonts w:ascii="Times New Roman"/>
                <w:b w:val="false"/>
                <w:i w:val="false"/>
                <w:color w:val="000000"/>
                <w:sz w:val="20"/>
              </w:rPr>
              <w:t>
землепользователей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Поголовье населенного пункта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Поголовье</w:t>
            </w:r>
          </w:p>
          <w:p>
            <w:pPr>
              <w:spacing w:after="20"/>
              <w:ind w:left="20"/>
              <w:jc w:val="both"/>
            </w:pPr>
            <w:r>
              <w:rPr>
                <w:rFonts w:ascii="Times New Roman"/>
                <w:b w:val="false"/>
                <w:i w:val="false"/>
                <w:color w:val="000000"/>
                <w:sz w:val="20"/>
              </w:rPr>
              <w:t>
землепользователей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2807,0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8323,61га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- 1081голов</w:t>
            </w:r>
          </w:p>
          <w:p>
            <w:pPr>
              <w:spacing w:after="20"/>
              <w:ind w:left="20"/>
              <w:jc w:val="both"/>
            </w:pPr>
            <w:r>
              <w:rPr>
                <w:rFonts w:ascii="Times New Roman"/>
                <w:b w:val="false"/>
                <w:i w:val="false"/>
                <w:color w:val="000000"/>
                <w:sz w:val="20"/>
              </w:rPr>
              <w:t>
МРС - 2077 голов</w:t>
            </w:r>
          </w:p>
          <w:p>
            <w:pPr>
              <w:spacing w:after="20"/>
              <w:ind w:left="20"/>
              <w:jc w:val="both"/>
            </w:pPr>
            <w:r>
              <w:rPr>
                <w:rFonts w:ascii="Times New Roman"/>
                <w:b w:val="false"/>
                <w:i w:val="false"/>
                <w:color w:val="000000"/>
                <w:sz w:val="20"/>
              </w:rPr>
              <w:t>
Лошади - 371 голов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- 282 голов</w:t>
            </w:r>
          </w:p>
          <w:p>
            <w:pPr>
              <w:spacing w:after="20"/>
              <w:ind w:left="20"/>
              <w:jc w:val="both"/>
            </w:pPr>
            <w:r>
              <w:rPr>
                <w:rFonts w:ascii="Times New Roman"/>
                <w:b w:val="false"/>
                <w:i w:val="false"/>
                <w:color w:val="000000"/>
                <w:sz w:val="20"/>
              </w:rPr>
              <w:t>
МРС - 60 голов</w:t>
            </w:r>
          </w:p>
          <w:p>
            <w:pPr>
              <w:spacing w:after="20"/>
              <w:ind w:left="20"/>
              <w:jc w:val="both"/>
            </w:pPr>
            <w:r>
              <w:rPr>
                <w:rFonts w:ascii="Times New Roman"/>
                <w:b w:val="false"/>
                <w:i w:val="false"/>
                <w:color w:val="000000"/>
                <w:sz w:val="20"/>
              </w:rPr>
              <w:t>
Лошади - 114 голов</w:t>
            </w:r>
          </w:p>
        </w:tc>
      </w:tr>
    </w:tbl>
    <w:p>
      <w:pPr>
        <w:spacing w:after="0"/>
        <w:ind w:left="0"/>
        <w:jc w:val="both"/>
      </w:pPr>
      <w:r>
        <w:rPr>
          <w:rFonts w:ascii="Times New Roman"/>
          <w:b w:val="false"/>
          <w:i w:val="false"/>
          <w:color w:val="000000"/>
          <w:sz w:val="28"/>
        </w:rPr>
        <w:t>
      Условные сокращения:</w:t>
      </w:r>
    </w:p>
    <w:p>
      <w:pPr>
        <w:spacing w:after="0"/>
        <w:ind w:left="0"/>
        <w:jc w:val="both"/>
      </w:pPr>
      <w:r>
        <w:rPr>
          <w:rFonts w:ascii="Times New Roman"/>
          <w:b w:val="false"/>
          <w:i w:val="false"/>
          <w:color w:val="000000"/>
          <w:sz w:val="28"/>
        </w:rPr>
        <w:t>
      га - гектар</w:t>
      </w:r>
    </w:p>
    <w:p>
      <w:pPr>
        <w:spacing w:after="0"/>
        <w:ind w:left="0"/>
        <w:jc w:val="both"/>
      </w:pPr>
      <w:r>
        <w:rPr>
          <w:rFonts w:ascii="Times New Roman"/>
          <w:b w:val="false"/>
          <w:i w:val="false"/>
          <w:color w:val="000000"/>
          <w:sz w:val="28"/>
        </w:rPr>
        <w:t>
      КРС - крупный рогатый скот</w:t>
      </w:r>
    </w:p>
    <w:p>
      <w:pPr>
        <w:spacing w:after="0"/>
        <w:ind w:left="0"/>
        <w:jc w:val="both"/>
      </w:pPr>
      <w:r>
        <w:rPr>
          <w:rFonts w:ascii="Times New Roman"/>
          <w:b w:val="false"/>
          <w:i w:val="false"/>
          <w:color w:val="000000"/>
          <w:sz w:val="28"/>
        </w:rPr>
        <w:t>
      МРС - мелкий рогатый скот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Зерендинскому району</w:t>
            </w:r>
            <w:r>
              <w:br/>
            </w:r>
            <w:r>
              <w:rPr>
                <w:rFonts w:ascii="Times New Roman"/>
                <w:b w:val="false"/>
                <w:i w:val="false"/>
                <w:color w:val="000000"/>
                <w:sz w:val="20"/>
              </w:rPr>
              <w:t>на 2021-2022 годы</w:t>
            </w:r>
          </w:p>
        </w:tc>
      </w:tr>
    </w:tbl>
    <w:bookmarkStart w:name="z19" w:id="10"/>
    <w:p>
      <w:pPr>
        <w:spacing w:after="0"/>
        <w:ind w:left="0"/>
        <w:jc w:val="left"/>
      </w:pPr>
      <w:r>
        <w:rPr>
          <w:rFonts w:ascii="Times New Roman"/>
          <w:b/>
          <w:i w:val="false"/>
          <w:color w:val="000000"/>
        </w:rPr>
        <w:t xml:space="preserve"> Схема (карта) расположения пастбищ на территории Исаковского сельского округа Зерендинского района в разрезе категорий земель, собственников земельных участков и землепользователей на основании правоустанавливающих документов</w:t>
      </w:r>
    </w:p>
    <w:bookmarkEnd w:id="10"/>
    <w:p>
      <w:pPr>
        <w:spacing w:after="0"/>
        <w:ind w:left="0"/>
        <w:jc w:val="left"/>
      </w:pPr>
      <w:r>
        <w:br/>
      </w:r>
    </w:p>
    <w:p>
      <w:pPr>
        <w:spacing w:after="0"/>
        <w:ind w:left="0"/>
        <w:jc w:val="both"/>
      </w:pPr>
      <w:r>
        <w:drawing>
          <wp:inline distT="0" distB="0" distL="0" distR="0">
            <wp:extent cx="7810500" cy="351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51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Список собственников и землепользователей земельных участков, прилагаемый к схеме (карте) расположения пастбищ на территории Исаковского сельского округа Зерендинского района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землепользователей земельных участков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Абылхаев Асылбек Евсекеевич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Айсин Майра Дюсековна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Байсеитов Кайрат Келисович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Кабданов Серик Енбекович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Кожахметов Каиржан Негметжанович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Рамазанов Жуматай Беккожинович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Тлегенова Айжан Камашевна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Шарипов Нурланбек Кабдыкаримович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Кокшетау Астык инвест</w:t>
            </w:r>
          </w:p>
        </w:tc>
      </w:tr>
    </w:tbl>
    <w:p>
      <w:pPr>
        <w:spacing w:after="0"/>
        <w:ind w:left="0"/>
        <w:jc w:val="left"/>
      </w:pPr>
      <w:r>
        <w:rPr>
          <w:rFonts w:ascii="Times New Roman"/>
          <w:b/>
          <w:i w:val="false"/>
          <w:color w:val="000000"/>
        </w:rPr>
        <w:t xml:space="preserve"> Сведения земельных участков и поголовья животных собственников и землепользователей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 населенного пункта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p>
          <w:p>
            <w:pPr>
              <w:spacing w:after="20"/>
              <w:ind w:left="20"/>
              <w:jc w:val="both"/>
            </w:pPr>
            <w:r>
              <w:rPr>
                <w:rFonts w:ascii="Times New Roman"/>
                <w:b w:val="false"/>
                <w:i w:val="false"/>
                <w:color w:val="000000"/>
                <w:sz w:val="20"/>
              </w:rPr>
              <w:t>
землепользователей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Поголовье населенного пункта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Поголовье</w:t>
            </w:r>
          </w:p>
          <w:p>
            <w:pPr>
              <w:spacing w:after="20"/>
              <w:ind w:left="20"/>
              <w:jc w:val="both"/>
            </w:pPr>
            <w:r>
              <w:rPr>
                <w:rFonts w:ascii="Times New Roman"/>
                <w:b w:val="false"/>
                <w:i w:val="false"/>
                <w:color w:val="000000"/>
                <w:sz w:val="20"/>
              </w:rPr>
              <w:t>
землепользователей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2310,0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2766,0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- 663 голов</w:t>
            </w:r>
          </w:p>
          <w:p>
            <w:pPr>
              <w:spacing w:after="20"/>
              <w:ind w:left="20"/>
              <w:jc w:val="both"/>
            </w:pPr>
            <w:r>
              <w:rPr>
                <w:rFonts w:ascii="Times New Roman"/>
                <w:b w:val="false"/>
                <w:i w:val="false"/>
                <w:color w:val="000000"/>
                <w:sz w:val="20"/>
              </w:rPr>
              <w:t>
МРС - 1303 голов</w:t>
            </w:r>
          </w:p>
          <w:p>
            <w:pPr>
              <w:spacing w:after="20"/>
              <w:ind w:left="20"/>
              <w:jc w:val="both"/>
            </w:pPr>
            <w:r>
              <w:rPr>
                <w:rFonts w:ascii="Times New Roman"/>
                <w:b w:val="false"/>
                <w:i w:val="false"/>
                <w:color w:val="000000"/>
                <w:sz w:val="20"/>
              </w:rPr>
              <w:t>
Лошади - 326 голов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- 101 голов</w:t>
            </w:r>
          </w:p>
          <w:p>
            <w:pPr>
              <w:spacing w:after="20"/>
              <w:ind w:left="20"/>
              <w:jc w:val="both"/>
            </w:pPr>
            <w:r>
              <w:rPr>
                <w:rFonts w:ascii="Times New Roman"/>
                <w:b w:val="false"/>
                <w:i w:val="false"/>
                <w:color w:val="000000"/>
                <w:sz w:val="20"/>
              </w:rPr>
              <w:t>
МРС - 262 голов</w:t>
            </w:r>
          </w:p>
          <w:p>
            <w:pPr>
              <w:spacing w:after="20"/>
              <w:ind w:left="20"/>
              <w:jc w:val="both"/>
            </w:pPr>
            <w:r>
              <w:rPr>
                <w:rFonts w:ascii="Times New Roman"/>
                <w:b w:val="false"/>
                <w:i w:val="false"/>
                <w:color w:val="000000"/>
                <w:sz w:val="20"/>
              </w:rPr>
              <w:t>
Лошади – 72 голов</w:t>
            </w:r>
          </w:p>
        </w:tc>
      </w:tr>
    </w:tbl>
    <w:p>
      <w:pPr>
        <w:spacing w:after="0"/>
        <w:ind w:left="0"/>
        <w:jc w:val="both"/>
      </w:pPr>
      <w:r>
        <w:rPr>
          <w:rFonts w:ascii="Times New Roman"/>
          <w:b w:val="false"/>
          <w:i w:val="false"/>
          <w:color w:val="000000"/>
          <w:sz w:val="28"/>
        </w:rPr>
        <w:t>
      Условные сокращения:</w:t>
      </w:r>
    </w:p>
    <w:p>
      <w:pPr>
        <w:spacing w:after="0"/>
        <w:ind w:left="0"/>
        <w:jc w:val="both"/>
      </w:pPr>
      <w:r>
        <w:rPr>
          <w:rFonts w:ascii="Times New Roman"/>
          <w:b w:val="false"/>
          <w:i w:val="false"/>
          <w:color w:val="000000"/>
          <w:sz w:val="28"/>
        </w:rPr>
        <w:t>
      га - гектар</w:t>
      </w:r>
    </w:p>
    <w:p>
      <w:pPr>
        <w:spacing w:after="0"/>
        <w:ind w:left="0"/>
        <w:jc w:val="both"/>
      </w:pPr>
      <w:r>
        <w:rPr>
          <w:rFonts w:ascii="Times New Roman"/>
          <w:b w:val="false"/>
          <w:i w:val="false"/>
          <w:color w:val="000000"/>
          <w:sz w:val="28"/>
        </w:rPr>
        <w:t>
      КРС - крупный рогатый скот</w:t>
      </w:r>
    </w:p>
    <w:p>
      <w:pPr>
        <w:spacing w:after="0"/>
        <w:ind w:left="0"/>
        <w:jc w:val="both"/>
      </w:pPr>
      <w:r>
        <w:rPr>
          <w:rFonts w:ascii="Times New Roman"/>
          <w:b w:val="false"/>
          <w:i w:val="false"/>
          <w:color w:val="000000"/>
          <w:sz w:val="28"/>
        </w:rPr>
        <w:t>
      МРС - мелкий рогатый скот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Зерендинскому району</w:t>
            </w:r>
            <w:r>
              <w:br/>
            </w:r>
            <w:r>
              <w:rPr>
                <w:rFonts w:ascii="Times New Roman"/>
                <w:b w:val="false"/>
                <w:i w:val="false"/>
                <w:color w:val="000000"/>
                <w:sz w:val="20"/>
              </w:rPr>
              <w:t>на 2021-2022 годы</w:t>
            </w:r>
          </w:p>
        </w:tc>
      </w:tr>
    </w:tbl>
    <w:bookmarkStart w:name="z21" w:id="11"/>
    <w:p>
      <w:pPr>
        <w:spacing w:after="0"/>
        <w:ind w:left="0"/>
        <w:jc w:val="left"/>
      </w:pPr>
      <w:r>
        <w:rPr>
          <w:rFonts w:ascii="Times New Roman"/>
          <w:b/>
          <w:i w:val="false"/>
          <w:color w:val="000000"/>
        </w:rPr>
        <w:t xml:space="preserve"> Схема (карта) расположения пастбищ на территории Кызылегисского сельского округа Зерендинского района в разрезе категорий земель, собственников земельных участков и землепользователей на основании правоустанавливающих документов</w:t>
      </w:r>
    </w:p>
    <w:bookmarkEnd w:id="11"/>
    <w:p>
      <w:pPr>
        <w:spacing w:after="0"/>
        <w:ind w:left="0"/>
        <w:jc w:val="left"/>
      </w:pPr>
      <w:r>
        <w:br/>
      </w:r>
    </w:p>
    <w:p>
      <w:pPr>
        <w:spacing w:after="0"/>
        <w:ind w:left="0"/>
        <w:jc w:val="both"/>
      </w:pPr>
      <w:r>
        <w:drawing>
          <wp:inline distT="0" distB="0" distL="0" distR="0">
            <wp:extent cx="7810500" cy="487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487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Список собственников и землепользователей земельных участков, прилагаемый к схеме (карте) расположения пастбищ на территории Кызылегисского сельского округа Зерендинского района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землепользователей земельных участков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Абуталипов Манарбек Кокиевич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Айткенов Ардак Думанович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Анешев Нуржан Амангельдинович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Адилов Ернурлан Туякович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Аскаров Ануарбек Советович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Аубакирова Райхан Есимбековна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Баймуханбетов Куаныш Жапарович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Бектемиров Ердан Мускенович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Жакишев Болатбек Сабырбекович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Жиенбаев Балташ Жахинович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Имангалиев Жанболат Гиззатович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Кенжесов Канат Айдарханович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Молдахметов Мурат Жагуппарович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Мухамбеталин Ербол Сапарович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Наурызова Алма Колманбаевна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Нурмухамбетов Серик Каппасович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 Амантай Беркешович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Сейдахметов Айбат Айдарбекович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Садуакасов Жумабек Сарсенбаевич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Таласбаев Аманжол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Тасбулатова Бахит Токтаровна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Хамзин Канат Кажибаевич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Шарипов Байзак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Шарипов Серик Темирович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Зеренда Астык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Рустем-2006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Новая Эра</w:t>
            </w:r>
          </w:p>
        </w:tc>
      </w:tr>
    </w:tbl>
    <w:p>
      <w:pPr>
        <w:spacing w:after="0"/>
        <w:ind w:left="0"/>
        <w:jc w:val="left"/>
      </w:pPr>
      <w:r>
        <w:rPr>
          <w:rFonts w:ascii="Times New Roman"/>
          <w:b/>
          <w:i w:val="false"/>
          <w:color w:val="000000"/>
        </w:rPr>
        <w:t xml:space="preserve"> Сведения земельных участков и поголовья животных собственников и землепользователей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 населенного пункта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p>
          <w:p>
            <w:pPr>
              <w:spacing w:after="20"/>
              <w:ind w:left="20"/>
              <w:jc w:val="both"/>
            </w:pPr>
            <w:r>
              <w:rPr>
                <w:rFonts w:ascii="Times New Roman"/>
                <w:b w:val="false"/>
                <w:i w:val="false"/>
                <w:color w:val="000000"/>
                <w:sz w:val="20"/>
              </w:rPr>
              <w:t>
землепользователей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Поголовье населенного пункта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Поголовье</w:t>
            </w:r>
          </w:p>
          <w:p>
            <w:pPr>
              <w:spacing w:after="20"/>
              <w:ind w:left="20"/>
              <w:jc w:val="both"/>
            </w:pPr>
            <w:r>
              <w:rPr>
                <w:rFonts w:ascii="Times New Roman"/>
                <w:b w:val="false"/>
                <w:i w:val="false"/>
                <w:color w:val="000000"/>
                <w:sz w:val="20"/>
              </w:rPr>
              <w:t>
землепользователей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2354,0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3503,6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- 1029 голов</w:t>
            </w:r>
          </w:p>
          <w:p>
            <w:pPr>
              <w:spacing w:after="20"/>
              <w:ind w:left="20"/>
              <w:jc w:val="both"/>
            </w:pPr>
            <w:r>
              <w:rPr>
                <w:rFonts w:ascii="Times New Roman"/>
                <w:b w:val="false"/>
                <w:i w:val="false"/>
                <w:color w:val="000000"/>
                <w:sz w:val="20"/>
              </w:rPr>
              <w:t>
МРС - 3211 голов</w:t>
            </w:r>
          </w:p>
          <w:p>
            <w:pPr>
              <w:spacing w:after="20"/>
              <w:ind w:left="20"/>
              <w:jc w:val="both"/>
            </w:pPr>
            <w:r>
              <w:rPr>
                <w:rFonts w:ascii="Times New Roman"/>
                <w:b w:val="false"/>
                <w:i w:val="false"/>
                <w:color w:val="000000"/>
                <w:sz w:val="20"/>
              </w:rPr>
              <w:t>
Лошади - 729 голов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- 127 голов</w:t>
            </w:r>
          </w:p>
          <w:p>
            <w:pPr>
              <w:spacing w:after="20"/>
              <w:ind w:left="20"/>
              <w:jc w:val="both"/>
            </w:pPr>
            <w:r>
              <w:rPr>
                <w:rFonts w:ascii="Times New Roman"/>
                <w:b w:val="false"/>
                <w:i w:val="false"/>
                <w:color w:val="000000"/>
                <w:sz w:val="20"/>
              </w:rPr>
              <w:t>
МРС - 1004 голов</w:t>
            </w:r>
          </w:p>
          <w:p>
            <w:pPr>
              <w:spacing w:after="20"/>
              <w:ind w:left="20"/>
              <w:jc w:val="both"/>
            </w:pPr>
            <w:r>
              <w:rPr>
                <w:rFonts w:ascii="Times New Roman"/>
                <w:b w:val="false"/>
                <w:i w:val="false"/>
                <w:color w:val="000000"/>
                <w:sz w:val="20"/>
              </w:rPr>
              <w:t>
Лошади - 154 голов</w:t>
            </w:r>
          </w:p>
        </w:tc>
      </w:tr>
    </w:tbl>
    <w:p>
      <w:pPr>
        <w:spacing w:after="0"/>
        <w:ind w:left="0"/>
        <w:jc w:val="both"/>
      </w:pPr>
      <w:r>
        <w:rPr>
          <w:rFonts w:ascii="Times New Roman"/>
          <w:b w:val="false"/>
          <w:i w:val="false"/>
          <w:color w:val="000000"/>
          <w:sz w:val="28"/>
        </w:rPr>
        <w:t>
      Условные сокращения:</w:t>
      </w:r>
    </w:p>
    <w:p>
      <w:pPr>
        <w:spacing w:after="0"/>
        <w:ind w:left="0"/>
        <w:jc w:val="both"/>
      </w:pPr>
      <w:r>
        <w:rPr>
          <w:rFonts w:ascii="Times New Roman"/>
          <w:b w:val="false"/>
          <w:i w:val="false"/>
          <w:color w:val="000000"/>
          <w:sz w:val="28"/>
        </w:rPr>
        <w:t>
      га - гектар</w:t>
      </w:r>
    </w:p>
    <w:p>
      <w:pPr>
        <w:spacing w:after="0"/>
        <w:ind w:left="0"/>
        <w:jc w:val="both"/>
      </w:pPr>
      <w:r>
        <w:rPr>
          <w:rFonts w:ascii="Times New Roman"/>
          <w:b w:val="false"/>
          <w:i w:val="false"/>
          <w:color w:val="000000"/>
          <w:sz w:val="28"/>
        </w:rPr>
        <w:t>
      КРС - крупный рогатый скот</w:t>
      </w:r>
    </w:p>
    <w:p>
      <w:pPr>
        <w:spacing w:after="0"/>
        <w:ind w:left="0"/>
        <w:jc w:val="both"/>
      </w:pPr>
      <w:r>
        <w:rPr>
          <w:rFonts w:ascii="Times New Roman"/>
          <w:b w:val="false"/>
          <w:i w:val="false"/>
          <w:color w:val="000000"/>
          <w:sz w:val="28"/>
        </w:rPr>
        <w:t>
      МРС - мелкий рогатый скот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Зерендинскому району</w:t>
            </w:r>
            <w:r>
              <w:br/>
            </w:r>
            <w:r>
              <w:rPr>
                <w:rFonts w:ascii="Times New Roman"/>
                <w:b w:val="false"/>
                <w:i w:val="false"/>
                <w:color w:val="000000"/>
                <w:sz w:val="20"/>
              </w:rPr>
              <w:t>на 2021-2022 годы</w:t>
            </w:r>
          </w:p>
        </w:tc>
      </w:tr>
    </w:tbl>
    <w:bookmarkStart w:name="z23" w:id="12"/>
    <w:p>
      <w:pPr>
        <w:spacing w:after="0"/>
        <w:ind w:left="0"/>
        <w:jc w:val="left"/>
      </w:pPr>
      <w:r>
        <w:rPr>
          <w:rFonts w:ascii="Times New Roman"/>
          <w:b/>
          <w:i w:val="false"/>
          <w:color w:val="000000"/>
        </w:rPr>
        <w:t xml:space="preserve"> Схема (карта) расположения пастбищ на территории Кызылсаянского сельского округа Зерендинского района в разрезе категорий земель, собственников земельных участков и землепользователей на основании правоустанавливающих документов</w:t>
      </w:r>
    </w:p>
    <w:bookmarkEnd w:id="12"/>
    <w:p>
      <w:pPr>
        <w:spacing w:after="0"/>
        <w:ind w:left="0"/>
        <w:jc w:val="left"/>
      </w:pPr>
      <w:r>
        <w:br/>
      </w:r>
    </w:p>
    <w:p>
      <w:pPr>
        <w:spacing w:after="0"/>
        <w:ind w:left="0"/>
        <w:jc w:val="both"/>
      </w:pPr>
      <w:r>
        <w:drawing>
          <wp:inline distT="0" distB="0" distL="0" distR="0">
            <wp:extent cx="7810500" cy="429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29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Список собственников и землепользователей земельных участков, прилагаемый к схеме (карте) расположения пастбищ на территории Кызылсаянского сельского округа Зерендинского района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землепользователей земельных участков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Акишев Жолдасбек Абдильдинович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Бексултанов Сабыржан Каденович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Молдашев Алимжан Кенесович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ZerenGrain Зерендинское МТС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"Егін и 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"АЛТЫН БИДАЙ 2020"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"FART 2015"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МТС Кокшетау</w:t>
            </w:r>
          </w:p>
        </w:tc>
      </w:tr>
    </w:tbl>
    <w:p>
      <w:pPr>
        <w:spacing w:after="0"/>
        <w:ind w:left="0"/>
        <w:jc w:val="left"/>
      </w:pPr>
      <w:r>
        <w:rPr>
          <w:rFonts w:ascii="Times New Roman"/>
          <w:b/>
          <w:i w:val="false"/>
          <w:color w:val="000000"/>
        </w:rPr>
        <w:t xml:space="preserve"> Сведения земельных участков и поголовья животных собственников и землепользователей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 населенного пункта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p>
          <w:p>
            <w:pPr>
              <w:spacing w:after="20"/>
              <w:ind w:left="20"/>
              <w:jc w:val="both"/>
            </w:pPr>
            <w:r>
              <w:rPr>
                <w:rFonts w:ascii="Times New Roman"/>
                <w:b w:val="false"/>
                <w:i w:val="false"/>
                <w:color w:val="000000"/>
                <w:sz w:val="20"/>
              </w:rPr>
              <w:t>
землепользователей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Поголовье населенного пункта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Поголовье</w:t>
            </w:r>
          </w:p>
          <w:p>
            <w:pPr>
              <w:spacing w:after="20"/>
              <w:ind w:left="20"/>
              <w:jc w:val="both"/>
            </w:pPr>
            <w:r>
              <w:rPr>
                <w:rFonts w:ascii="Times New Roman"/>
                <w:b w:val="false"/>
                <w:i w:val="false"/>
                <w:color w:val="000000"/>
                <w:sz w:val="20"/>
              </w:rPr>
              <w:t>
землепользователей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3083,0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4313,0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- 1393 голов</w:t>
            </w:r>
          </w:p>
          <w:p>
            <w:pPr>
              <w:spacing w:after="20"/>
              <w:ind w:left="20"/>
              <w:jc w:val="both"/>
            </w:pPr>
            <w:r>
              <w:rPr>
                <w:rFonts w:ascii="Times New Roman"/>
                <w:b w:val="false"/>
                <w:i w:val="false"/>
                <w:color w:val="000000"/>
                <w:sz w:val="20"/>
              </w:rPr>
              <w:t>
МРС - 1700 голов</w:t>
            </w:r>
          </w:p>
          <w:p>
            <w:pPr>
              <w:spacing w:after="20"/>
              <w:ind w:left="20"/>
              <w:jc w:val="both"/>
            </w:pPr>
            <w:r>
              <w:rPr>
                <w:rFonts w:ascii="Times New Roman"/>
                <w:b w:val="false"/>
                <w:i w:val="false"/>
                <w:color w:val="000000"/>
                <w:sz w:val="20"/>
              </w:rPr>
              <w:t>
Лошади - 501 голов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- 210 голов</w:t>
            </w:r>
          </w:p>
          <w:p>
            <w:pPr>
              <w:spacing w:after="20"/>
              <w:ind w:left="20"/>
              <w:jc w:val="both"/>
            </w:pPr>
            <w:r>
              <w:rPr>
                <w:rFonts w:ascii="Times New Roman"/>
                <w:b w:val="false"/>
                <w:i w:val="false"/>
                <w:color w:val="000000"/>
                <w:sz w:val="20"/>
              </w:rPr>
              <w:t>
МРС - 477 голов</w:t>
            </w:r>
          </w:p>
          <w:p>
            <w:pPr>
              <w:spacing w:after="20"/>
              <w:ind w:left="20"/>
              <w:jc w:val="both"/>
            </w:pPr>
            <w:r>
              <w:rPr>
                <w:rFonts w:ascii="Times New Roman"/>
                <w:b w:val="false"/>
                <w:i w:val="false"/>
                <w:color w:val="000000"/>
                <w:sz w:val="20"/>
              </w:rPr>
              <w:t>
Лошади - 314 голов</w:t>
            </w:r>
          </w:p>
        </w:tc>
      </w:tr>
    </w:tbl>
    <w:p>
      <w:pPr>
        <w:spacing w:after="0"/>
        <w:ind w:left="0"/>
        <w:jc w:val="both"/>
      </w:pPr>
      <w:r>
        <w:rPr>
          <w:rFonts w:ascii="Times New Roman"/>
          <w:b w:val="false"/>
          <w:i w:val="false"/>
          <w:color w:val="000000"/>
          <w:sz w:val="28"/>
        </w:rPr>
        <w:t>
      Условные сокращения:</w:t>
      </w:r>
    </w:p>
    <w:p>
      <w:pPr>
        <w:spacing w:after="0"/>
        <w:ind w:left="0"/>
        <w:jc w:val="both"/>
      </w:pPr>
      <w:r>
        <w:rPr>
          <w:rFonts w:ascii="Times New Roman"/>
          <w:b w:val="false"/>
          <w:i w:val="false"/>
          <w:color w:val="000000"/>
          <w:sz w:val="28"/>
        </w:rPr>
        <w:t>
      га - гектар</w:t>
      </w:r>
    </w:p>
    <w:p>
      <w:pPr>
        <w:spacing w:after="0"/>
        <w:ind w:left="0"/>
        <w:jc w:val="both"/>
      </w:pPr>
      <w:r>
        <w:rPr>
          <w:rFonts w:ascii="Times New Roman"/>
          <w:b w:val="false"/>
          <w:i w:val="false"/>
          <w:color w:val="000000"/>
          <w:sz w:val="28"/>
        </w:rPr>
        <w:t>
      КРС - крупный рогатый скот</w:t>
      </w:r>
    </w:p>
    <w:p>
      <w:pPr>
        <w:spacing w:after="0"/>
        <w:ind w:left="0"/>
        <w:jc w:val="both"/>
      </w:pPr>
      <w:r>
        <w:rPr>
          <w:rFonts w:ascii="Times New Roman"/>
          <w:b w:val="false"/>
          <w:i w:val="false"/>
          <w:color w:val="000000"/>
          <w:sz w:val="28"/>
        </w:rPr>
        <w:t>
      МРС - мелкий рогатый скот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Зерендинскому району</w:t>
            </w:r>
            <w:r>
              <w:br/>
            </w:r>
            <w:r>
              <w:rPr>
                <w:rFonts w:ascii="Times New Roman"/>
                <w:b w:val="false"/>
                <w:i w:val="false"/>
                <w:color w:val="000000"/>
                <w:sz w:val="20"/>
              </w:rPr>
              <w:t>на 2021-2022 годы</w:t>
            </w:r>
          </w:p>
        </w:tc>
      </w:tr>
    </w:tbl>
    <w:bookmarkStart w:name="z25" w:id="13"/>
    <w:p>
      <w:pPr>
        <w:spacing w:after="0"/>
        <w:ind w:left="0"/>
        <w:jc w:val="left"/>
      </w:pPr>
      <w:r>
        <w:rPr>
          <w:rFonts w:ascii="Times New Roman"/>
          <w:b/>
          <w:i w:val="false"/>
          <w:color w:val="000000"/>
        </w:rPr>
        <w:t xml:space="preserve"> Схема (карта) расположения пастбищ на территории Конысбайского сельского округа Зерендинского района в разрезе категорий земель, собственников земельных участков и землепользователей на основании правоустанавливающих документов</w:t>
      </w:r>
    </w:p>
    <w:bookmarkEnd w:id="13"/>
    <w:p>
      <w:pPr>
        <w:spacing w:after="0"/>
        <w:ind w:left="0"/>
        <w:jc w:val="left"/>
      </w:pPr>
      <w:r>
        <w:br/>
      </w:r>
    </w:p>
    <w:p>
      <w:pPr>
        <w:spacing w:after="0"/>
        <w:ind w:left="0"/>
        <w:jc w:val="both"/>
      </w:pPr>
      <w:r>
        <w:drawing>
          <wp:inline distT="0" distB="0" distL="0" distR="0">
            <wp:extent cx="7810500" cy="354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354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Список собственников и землепользователей земельных участков, прилагаемый к схеме (карте) расположения пастбищ на территории Конысбайского сельского округа Зерендинского района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землепользователей земельных участков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Баялин Кадырбек Мурзагалиевич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Беймишева Гульзихан Мирзахановна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Дюсенов Жаскайрат Негметович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Жусупбекова Мария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Каппаров А.К.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Косманова Индира Ойратовна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Негметов Самархан Сабырович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Нуртазин Бауржан Бокейханович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 Акилбек Лиманович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Муслимов Мамбет Муслимович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Майшекенова Гульмира Азаматовна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Еришев Карибай Еришулы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Кошкенов Манат Омарбекович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Адилет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АгропромМех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Агро-Люкс-Кокше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Умай Жер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"Кумыс-Кокше"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Мурагер-2030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ТОО"АЛТЫН 775"</w:t>
            </w:r>
          </w:p>
        </w:tc>
      </w:tr>
    </w:tbl>
    <w:p>
      <w:pPr>
        <w:spacing w:after="0"/>
        <w:ind w:left="0"/>
        <w:jc w:val="left"/>
      </w:pPr>
      <w:r>
        <w:rPr>
          <w:rFonts w:ascii="Times New Roman"/>
          <w:b/>
          <w:i w:val="false"/>
          <w:color w:val="000000"/>
        </w:rPr>
        <w:t xml:space="preserve"> Сведения земельных участков и поголовья животных собственников и землепользователей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 населенного пункта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p>
          <w:p>
            <w:pPr>
              <w:spacing w:after="20"/>
              <w:ind w:left="20"/>
              <w:jc w:val="both"/>
            </w:pPr>
            <w:r>
              <w:rPr>
                <w:rFonts w:ascii="Times New Roman"/>
                <w:b w:val="false"/>
                <w:i w:val="false"/>
                <w:color w:val="000000"/>
                <w:sz w:val="20"/>
              </w:rPr>
              <w:t>
землепользователей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Поголовье населенного пункта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Поголовье</w:t>
            </w:r>
          </w:p>
          <w:p>
            <w:pPr>
              <w:spacing w:after="20"/>
              <w:ind w:left="20"/>
              <w:jc w:val="both"/>
            </w:pPr>
            <w:r>
              <w:rPr>
                <w:rFonts w:ascii="Times New Roman"/>
                <w:b w:val="false"/>
                <w:i w:val="false"/>
                <w:color w:val="000000"/>
                <w:sz w:val="20"/>
              </w:rPr>
              <w:t>
землепользователей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3083,0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4313,0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- 1393 голов</w:t>
            </w:r>
          </w:p>
          <w:p>
            <w:pPr>
              <w:spacing w:after="20"/>
              <w:ind w:left="20"/>
              <w:jc w:val="both"/>
            </w:pPr>
            <w:r>
              <w:rPr>
                <w:rFonts w:ascii="Times New Roman"/>
                <w:b w:val="false"/>
                <w:i w:val="false"/>
                <w:color w:val="000000"/>
                <w:sz w:val="20"/>
              </w:rPr>
              <w:t>
МРС - 1700 голов</w:t>
            </w:r>
          </w:p>
          <w:p>
            <w:pPr>
              <w:spacing w:after="20"/>
              <w:ind w:left="20"/>
              <w:jc w:val="both"/>
            </w:pPr>
            <w:r>
              <w:rPr>
                <w:rFonts w:ascii="Times New Roman"/>
                <w:b w:val="false"/>
                <w:i w:val="false"/>
                <w:color w:val="000000"/>
                <w:sz w:val="20"/>
              </w:rPr>
              <w:t>
Лошади - 501 голов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- 210 голов</w:t>
            </w:r>
          </w:p>
          <w:p>
            <w:pPr>
              <w:spacing w:after="20"/>
              <w:ind w:left="20"/>
              <w:jc w:val="both"/>
            </w:pPr>
            <w:r>
              <w:rPr>
                <w:rFonts w:ascii="Times New Roman"/>
                <w:b w:val="false"/>
                <w:i w:val="false"/>
                <w:color w:val="000000"/>
                <w:sz w:val="20"/>
              </w:rPr>
              <w:t>
МРС - 477 голов</w:t>
            </w:r>
          </w:p>
          <w:p>
            <w:pPr>
              <w:spacing w:after="20"/>
              <w:ind w:left="20"/>
              <w:jc w:val="both"/>
            </w:pPr>
            <w:r>
              <w:rPr>
                <w:rFonts w:ascii="Times New Roman"/>
                <w:b w:val="false"/>
                <w:i w:val="false"/>
                <w:color w:val="000000"/>
                <w:sz w:val="20"/>
              </w:rPr>
              <w:t>
Лошади - 314 голов</w:t>
            </w:r>
          </w:p>
        </w:tc>
      </w:tr>
    </w:tbl>
    <w:p>
      <w:pPr>
        <w:spacing w:after="0"/>
        <w:ind w:left="0"/>
        <w:jc w:val="both"/>
      </w:pPr>
      <w:r>
        <w:rPr>
          <w:rFonts w:ascii="Times New Roman"/>
          <w:b w:val="false"/>
          <w:i w:val="false"/>
          <w:color w:val="000000"/>
          <w:sz w:val="28"/>
        </w:rPr>
        <w:t>
      Условные сокращения:</w:t>
      </w:r>
    </w:p>
    <w:p>
      <w:pPr>
        <w:spacing w:after="0"/>
        <w:ind w:left="0"/>
        <w:jc w:val="both"/>
      </w:pPr>
      <w:r>
        <w:rPr>
          <w:rFonts w:ascii="Times New Roman"/>
          <w:b w:val="false"/>
          <w:i w:val="false"/>
          <w:color w:val="000000"/>
          <w:sz w:val="28"/>
        </w:rPr>
        <w:t>
      га - гектар</w:t>
      </w:r>
    </w:p>
    <w:p>
      <w:pPr>
        <w:spacing w:after="0"/>
        <w:ind w:left="0"/>
        <w:jc w:val="both"/>
      </w:pPr>
      <w:r>
        <w:rPr>
          <w:rFonts w:ascii="Times New Roman"/>
          <w:b w:val="false"/>
          <w:i w:val="false"/>
          <w:color w:val="000000"/>
          <w:sz w:val="28"/>
        </w:rPr>
        <w:t>
      КРС - крупный рогатый скот</w:t>
      </w:r>
    </w:p>
    <w:p>
      <w:pPr>
        <w:spacing w:after="0"/>
        <w:ind w:left="0"/>
        <w:jc w:val="both"/>
      </w:pPr>
      <w:r>
        <w:rPr>
          <w:rFonts w:ascii="Times New Roman"/>
          <w:b w:val="false"/>
          <w:i w:val="false"/>
          <w:color w:val="000000"/>
          <w:sz w:val="28"/>
        </w:rPr>
        <w:t>
      МРС - мелкий рогатый скот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Зерендинскому району</w:t>
            </w:r>
            <w:r>
              <w:br/>
            </w:r>
            <w:r>
              <w:rPr>
                <w:rFonts w:ascii="Times New Roman"/>
                <w:b w:val="false"/>
                <w:i w:val="false"/>
                <w:color w:val="000000"/>
                <w:sz w:val="20"/>
              </w:rPr>
              <w:t>на 2021-2022 годы</w:t>
            </w:r>
          </w:p>
        </w:tc>
      </w:tr>
    </w:tbl>
    <w:bookmarkStart w:name="z27" w:id="14"/>
    <w:p>
      <w:pPr>
        <w:spacing w:after="0"/>
        <w:ind w:left="0"/>
        <w:jc w:val="left"/>
      </w:pPr>
      <w:r>
        <w:rPr>
          <w:rFonts w:ascii="Times New Roman"/>
          <w:b/>
          <w:i w:val="false"/>
          <w:color w:val="000000"/>
        </w:rPr>
        <w:t xml:space="preserve"> Схема (карта) расположения пастбищ на территории Приреченского сельского округа Зерендинского района в разрезе категорий земель, собственников земельных участков и землепользователей на основании правоустанавливающих документов</w:t>
      </w:r>
    </w:p>
    <w:bookmarkEnd w:id="14"/>
    <w:p>
      <w:pPr>
        <w:spacing w:after="0"/>
        <w:ind w:left="0"/>
        <w:jc w:val="left"/>
      </w:pPr>
      <w:r>
        <w:br/>
      </w:r>
    </w:p>
    <w:p>
      <w:pPr>
        <w:spacing w:after="0"/>
        <w:ind w:left="0"/>
        <w:jc w:val="both"/>
      </w:pPr>
      <w:r>
        <w:drawing>
          <wp:inline distT="0" distB="0" distL="0" distR="0">
            <wp:extent cx="7810500" cy="433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433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Список собственников и землепользователей земельных участков, прилагаемый к схеме (карте) расположения пастбищ на территории Приреченского сельского округа Зерендинского района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землепользователей земельных участков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Айткужин Утемис Курмангалиевич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Антоненко Олег Андреевич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Блоха Константин Михайлович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Гельманов Давлетбек Беккожинович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Дюсенов Калымжан Негметович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Ибраева Анар Сергалиевна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Койшыбаев Океш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Сагандыков Ербол Уралбаевич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Стригин Сергей Иванович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Фельбуш ФҰдор Валерьевич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Фланчев Сергей Сергеевич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Павловка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"Приречное"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Жаксылык Agro</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JAKSY</w:t>
            </w:r>
          </w:p>
        </w:tc>
      </w:tr>
    </w:tbl>
    <w:p>
      <w:pPr>
        <w:spacing w:after="0"/>
        <w:ind w:left="0"/>
        <w:jc w:val="left"/>
      </w:pPr>
      <w:r>
        <w:rPr>
          <w:rFonts w:ascii="Times New Roman"/>
          <w:b/>
          <w:i w:val="false"/>
          <w:color w:val="000000"/>
        </w:rPr>
        <w:t xml:space="preserve"> Сведения земельных участков и поголовья животных собственников и землепользователей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 населенного пункта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p>
          <w:p>
            <w:pPr>
              <w:spacing w:after="20"/>
              <w:ind w:left="20"/>
              <w:jc w:val="both"/>
            </w:pPr>
            <w:r>
              <w:rPr>
                <w:rFonts w:ascii="Times New Roman"/>
                <w:b w:val="false"/>
                <w:i w:val="false"/>
                <w:color w:val="000000"/>
                <w:sz w:val="20"/>
              </w:rPr>
              <w:t>
землепользователей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Поголовье населенного пункта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Поголовье</w:t>
            </w:r>
          </w:p>
          <w:p>
            <w:pPr>
              <w:spacing w:after="20"/>
              <w:ind w:left="20"/>
              <w:jc w:val="both"/>
            </w:pPr>
            <w:r>
              <w:rPr>
                <w:rFonts w:ascii="Times New Roman"/>
                <w:b w:val="false"/>
                <w:i w:val="false"/>
                <w:color w:val="000000"/>
                <w:sz w:val="20"/>
              </w:rPr>
              <w:t>
землепользователей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3083,0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4313,0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- 1393 голов</w:t>
            </w:r>
          </w:p>
          <w:p>
            <w:pPr>
              <w:spacing w:after="20"/>
              <w:ind w:left="20"/>
              <w:jc w:val="both"/>
            </w:pPr>
            <w:r>
              <w:rPr>
                <w:rFonts w:ascii="Times New Roman"/>
                <w:b w:val="false"/>
                <w:i w:val="false"/>
                <w:color w:val="000000"/>
                <w:sz w:val="20"/>
              </w:rPr>
              <w:t>
МРС - 1700 голов</w:t>
            </w:r>
          </w:p>
          <w:p>
            <w:pPr>
              <w:spacing w:after="20"/>
              <w:ind w:left="20"/>
              <w:jc w:val="both"/>
            </w:pPr>
            <w:r>
              <w:rPr>
                <w:rFonts w:ascii="Times New Roman"/>
                <w:b w:val="false"/>
                <w:i w:val="false"/>
                <w:color w:val="000000"/>
                <w:sz w:val="20"/>
              </w:rPr>
              <w:t>
Лошади - 501 голов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- 210 голов</w:t>
            </w:r>
          </w:p>
          <w:p>
            <w:pPr>
              <w:spacing w:after="20"/>
              <w:ind w:left="20"/>
              <w:jc w:val="both"/>
            </w:pPr>
            <w:r>
              <w:rPr>
                <w:rFonts w:ascii="Times New Roman"/>
                <w:b w:val="false"/>
                <w:i w:val="false"/>
                <w:color w:val="000000"/>
                <w:sz w:val="20"/>
              </w:rPr>
              <w:t>
МРС - 477 голов</w:t>
            </w:r>
          </w:p>
          <w:p>
            <w:pPr>
              <w:spacing w:after="20"/>
              <w:ind w:left="20"/>
              <w:jc w:val="both"/>
            </w:pPr>
            <w:r>
              <w:rPr>
                <w:rFonts w:ascii="Times New Roman"/>
                <w:b w:val="false"/>
                <w:i w:val="false"/>
                <w:color w:val="000000"/>
                <w:sz w:val="20"/>
              </w:rPr>
              <w:t>
Лошади - 314 голов</w:t>
            </w:r>
          </w:p>
        </w:tc>
      </w:tr>
    </w:tbl>
    <w:p>
      <w:pPr>
        <w:spacing w:after="0"/>
        <w:ind w:left="0"/>
        <w:jc w:val="both"/>
      </w:pPr>
      <w:r>
        <w:rPr>
          <w:rFonts w:ascii="Times New Roman"/>
          <w:b w:val="false"/>
          <w:i w:val="false"/>
          <w:color w:val="000000"/>
          <w:sz w:val="28"/>
        </w:rPr>
        <w:t>
      Условные сокращения:</w:t>
      </w:r>
    </w:p>
    <w:p>
      <w:pPr>
        <w:spacing w:after="0"/>
        <w:ind w:left="0"/>
        <w:jc w:val="both"/>
      </w:pPr>
      <w:r>
        <w:rPr>
          <w:rFonts w:ascii="Times New Roman"/>
          <w:b w:val="false"/>
          <w:i w:val="false"/>
          <w:color w:val="000000"/>
          <w:sz w:val="28"/>
        </w:rPr>
        <w:t>
      га – гектар</w:t>
      </w:r>
    </w:p>
    <w:p>
      <w:pPr>
        <w:spacing w:after="0"/>
        <w:ind w:left="0"/>
        <w:jc w:val="both"/>
      </w:pPr>
      <w:r>
        <w:rPr>
          <w:rFonts w:ascii="Times New Roman"/>
          <w:b w:val="false"/>
          <w:i w:val="false"/>
          <w:color w:val="000000"/>
          <w:sz w:val="28"/>
        </w:rPr>
        <w:t>
      КРС – крупный рогатый скот</w:t>
      </w:r>
    </w:p>
    <w:p>
      <w:pPr>
        <w:spacing w:after="0"/>
        <w:ind w:left="0"/>
        <w:jc w:val="both"/>
      </w:pPr>
      <w:r>
        <w:rPr>
          <w:rFonts w:ascii="Times New Roman"/>
          <w:b w:val="false"/>
          <w:i w:val="false"/>
          <w:color w:val="000000"/>
          <w:sz w:val="28"/>
        </w:rPr>
        <w:t>
      МРС – Мелкий рогатый скот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Зерендинскому району</w:t>
            </w:r>
            <w:r>
              <w:br/>
            </w:r>
            <w:r>
              <w:rPr>
                <w:rFonts w:ascii="Times New Roman"/>
                <w:b w:val="false"/>
                <w:i w:val="false"/>
                <w:color w:val="000000"/>
                <w:sz w:val="20"/>
              </w:rPr>
              <w:t>на 2021-2022 годы</w:t>
            </w:r>
          </w:p>
        </w:tc>
      </w:tr>
    </w:tbl>
    <w:bookmarkStart w:name="z29" w:id="15"/>
    <w:p>
      <w:pPr>
        <w:spacing w:after="0"/>
        <w:ind w:left="0"/>
        <w:jc w:val="left"/>
      </w:pPr>
      <w:r>
        <w:rPr>
          <w:rFonts w:ascii="Times New Roman"/>
          <w:b/>
          <w:i w:val="false"/>
          <w:color w:val="000000"/>
        </w:rPr>
        <w:t xml:space="preserve"> Схема (карта) расположения пастбищ на территории Садового сельского округа Зерендинского района в разрезе категорий земель, собственников земельных участков и землепользователей на основании правоустанавливающих документов</w:t>
      </w:r>
    </w:p>
    <w:bookmarkEnd w:id="15"/>
    <w:p>
      <w:pPr>
        <w:spacing w:after="0"/>
        <w:ind w:left="0"/>
        <w:jc w:val="left"/>
      </w:pPr>
      <w:r>
        <w:br/>
      </w:r>
    </w:p>
    <w:p>
      <w:pPr>
        <w:spacing w:after="0"/>
        <w:ind w:left="0"/>
        <w:jc w:val="both"/>
      </w:pPr>
      <w:r>
        <w:drawing>
          <wp:inline distT="0" distB="0" distL="0" distR="0">
            <wp:extent cx="7810500" cy="360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360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Список собственников и землепользователей земельных участков, прилагаемый к схеме (карте) расположения пастбищ на территории Садового сельского округа Зерендинского района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землепользователей земельных участков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Тезекбаев Табылды Уахитович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Искендиров Кадыр Ахметович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Савик Полина Степановна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Ротэрмель Юрий Теодорович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Сайдалинов Бексейт Зайкенович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Аккайн+Ж</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Номад Агро-1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Агротрейд Кокше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Гульжазира</w:t>
            </w:r>
          </w:p>
        </w:tc>
      </w:tr>
    </w:tbl>
    <w:p>
      <w:pPr>
        <w:spacing w:after="0"/>
        <w:ind w:left="0"/>
        <w:jc w:val="left"/>
      </w:pPr>
      <w:r>
        <w:rPr>
          <w:rFonts w:ascii="Times New Roman"/>
          <w:b/>
          <w:i w:val="false"/>
          <w:color w:val="000000"/>
        </w:rPr>
        <w:t xml:space="preserve"> Сведения земельных участков и поголовья животных собственников и землепользователей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 населенного пункта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p>
          <w:p>
            <w:pPr>
              <w:spacing w:after="20"/>
              <w:ind w:left="20"/>
              <w:jc w:val="both"/>
            </w:pPr>
            <w:r>
              <w:rPr>
                <w:rFonts w:ascii="Times New Roman"/>
                <w:b w:val="false"/>
                <w:i w:val="false"/>
                <w:color w:val="000000"/>
                <w:sz w:val="20"/>
              </w:rPr>
              <w:t>
землепользователей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Поголовье населенного пункта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Поголовье</w:t>
            </w:r>
          </w:p>
          <w:p>
            <w:pPr>
              <w:spacing w:after="20"/>
              <w:ind w:left="20"/>
              <w:jc w:val="both"/>
            </w:pPr>
            <w:r>
              <w:rPr>
                <w:rFonts w:ascii="Times New Roman"/>
                <w:b w:val="false"/>
                <w:i w:val="false"/>
                <w:color w:val="000000"/>
                <w:sz w:val="20"/>
              </w:rPr>
              <w:t>
землепользователей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3083,0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4313,0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- 1393 голов</w:t>
            </w:r>
          </w:p>
          <w:p>
            <w:pPr>
              <w:spacing w:after="20"/>
              <w:ind w:left="20"/>
              <w:jc w:val="both"/>
            </w:pPr>
            <w:r>
              <w:rPr>
                <w:rFonts w:ascii="Times New Roman"/>
                <w:b w:val="false"/>
                <w:i w:val="false"/>
                <w:color w:val="000000"/>
                <w:sz w:val="20"/>
              </w:rPr>
              <w:t>
МРС - 1700 голов</w:t>
            </w:r>
          </w:p>
          <w:p>
            <w:pPr>
              <w:spacing w:after="20"/>
              <w:ind w:left="20"/>
              <w:jc w:val="both"/>
            </w:pPr>
            <w:r>
              <w:rPr>
                <w:rFonts w:ascii="Times New Roman"/>
                <w:b w:val="false"/>
                <w:i w:val="false"/>
                <w:color w:val="000000"/>
                <w:sz w:val="20"/>
              </w:rPr>
              <w:t>
Лошади - 501 голов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- 210 голов</w:t>
            </w:r>
          </w:p>
          <w:p>
            <w:pPr>
              <w:spacing w:after="20"/>
              <w:ind w:left="20"/>
              <w:jc w:val="both"/>
            </w:pPr>
            <w:r>
              <w:rPr>
                <w:rFonts w:ascii="Times New Roman"/>
                <w:b w:val="false"/>
                <w:i w:val="false"/>
                <w:color w:val="000000"/>
                <w:sz w:val="20"/>
              </w:rPr>
              <w:t>
МРС - 477 голов</w:t>
            </w:r>
          </w:p>
          <w:p>
            <w:pPr>
              <w:spacing w:after="20"/>
              <w:ind w:left="20"/>
              <w:jc w:val="both"/>
            </w:pPr>
            <w:r>
              <w:rPr>
                <w:rFonts w:ascii="Times New Roman"/>
                <w:b w:val="false"/>
                <w:i w:val="false"/>
                <w:color w:val="000000"/>
                <w:sz w:val="20"/>
              </w:rPr>
              <w:t>
Лошади - 314 голов</w:t>
            </w:r>
          </w:p>
        </w:tc>
      </w:tr>
    </w:tbl>
    <w:p>
      <w:pPr>
        <w:spacing w:after="0"/>
        <w:ind w:left="0"/>
        <w:jc w:val="both"/>
      </w:pPr>
      <w:r>
        <w:rPr>
          <w:rFonts w:ascii="Times New Roman"/>
          <w:b w:val="false"/>
          <w:i w:val="false"/>
          <w:color w:val="000000"/>
          <w:sz w:val="28"/>
        </w:rPr>
        <w:t>
      Условные сокращения:</w:t>
      </w:r>
    </w:p>
    <w:p>
      <w:pPr>
        <w:spacing w:after="0"/>
        <w:ind w:left="0"/>
        <w:jc w:val="both"/>
      </w:pPr>
      <w:r>
        <w:rPr>
          <w:rFonts w:ascii="Times New Roman"/>
          <w:b w:val="false"/>
          <w:i w:val="false"/>
          <w:color w:val="000000"/>
          <w:sz w:val="28"/>
        </w:rPr>
        <w:t>
      га – гектар</w:t>
      </w:r>
    </w:p>
    <w:p>
      <w:pPr>
        <w:spacing w:after="0"/>
        <w:ind w:left="0"/>
        <w:jc w:val="both"/>
      </w:pPr>
      <w:r>
        <w:rPr>
          <w:rFonts w:ascii="Times New Roman"/>
          <w:b w:val="false"/>
          <w:i w:val="false"/>
          <w:color w:val="000000"/>
          <w:sz w:val="28"/>
        </w:rPr>
        <w:t>
      КРС – крупный рогатый скот</w:t>
      </w:r>
    </w:p>
    <w:p>
      <w:pPr>
        <w:spacing w:after="0"/>
        <w:ind w:left="0"/>
        <w:jc w:val="both"/>
      </w:pPr>
      <w:r>
        <w:rPr>
          <w:rFonts w:ascii="Times New Roman"/>
          <w:b w:val="false"/>
          <w:i w:val="false"/>
          <w:color w:val="000000"/>
          <w:sz w:val="28"/>
        </w:rPr>
        <w:t>
      МРС – Мелкий рогатый скот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Зерендинскому району</w:t>
            </w:r>
            <w:r>
              <w:br/>
            </w:r>
            <w:r>
              <w:rPr>
                <w:rFonts w:ascii="Times New Roman"/>
                <w:b w:val="false"/>
                <w:i w:val="false"/>
                <w:color w:val="000000"/>
                <w:sz w:val="20"/>
              </w:rPr>
              <w:t>на 2021-2022 годы</w:t>
            </w:r>
          </w:p>
        </w:tc>
      </w:tr>
    </w:tbl>
    <w:bookmarkStart w:name="z31" w:id="16"/>
    <w:p>
      <w:pPr>
        <w:spacing w:after="0"/>
        <w:ind w:left="0"/>
        <w:jc w:val="left"/>
      </w:pPr>
      <w:r>
        <w:rPr>
          <w:rFonts w:ascii="Times New Roman"/>
          <w:b/>
          <w:i w:val="false"/>
          <w:color w:val="000000"/>
        </w:rPr>
        <w:t xml:space="preserve"> Схема (карта) расположения пастбищ на территории Сарыозекского сельского округа Зерендинского района в разрезе категорий земель, собственников земельных участков и землепользователей на основании правоустанавливающих документов</w:t>
      </w:r>
    </w:p>
    <w:bookmarkEnd w:id="16"/>
    <w:p>
      <w:pPr>
        <w:spacing w:after="0"/>
        <w:ind w:left="0"/>
        <w:jc w:val="left"/>
      </w:pPr>
      <w:r>
        <w:br/>
      </w:r>
    </w:p>
    <w:p>
      <w:pPr>
        <w:spacing w:after="0"/>
        <w:ind w:left="0"/>
        <w:jc w:val="both"/>
      </w:pPr>
      <w:r>
        <w:drawing>
          <wp:inline distT="0" distB="0" distL="0" distR="0">
            <wp:extent cx="7810500" cy="419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419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Список собственников и землепользователей земельных участков, прилагаемый к схеме (карте) расположения пастбищ на территории Сарыозекского сельского округа Зерендинского района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землепользователей земельных участков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Абдульманов Мереке Жумашевич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Абилкадиров Баян Токсанбайулы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Айтбаев Болатбек Кашыкенович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Букенов Жанболат Беккужинович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Едрисов Шыныбай Омралиевич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Есмагамбетов Ардак Асылбекович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 Токтар Казбаевич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Казжанов Калижан Тулегенович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Кызбеков Б.Н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Какенов Кенжебек Абжанович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Какенов Мурат Манапович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Кокенов Танат Манапович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Мухамбетжанов Талгат Койбагарович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Мухамбетов Бахытжан Сеитович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Нурмуханова Даметкен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Уразалин Алибек Каирбекович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Оразалин Жанарбек Айтешевич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Садвакасов Жумаш Такауович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Ташмагамбетов Аскарбек Каиратович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Актас су</w:t>
            </w:r>
          </w:p>
        </w:tc>
      </w:tr>
    </w:tbl>
    <w:p>
      <w:pPr>
        <w:spacing w:after="0"/>
        <w:ind w:left="0"/>
        <w:jc w:val="both"/>
      </w:pPr>
      <w:r>
        <w:rPr>
          <w:rFonts w:ascii="Times New Roman"/>
          <w:b w:val="false"/>
          <w:i w:val="false"/>
          <w:color w:val="000000"/>
          <w:sz w:val="28"/>
        </w:rPr>
        <w:t>
      Сведения земельных участков и поголовья животных собственников и землепользователей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 населенного пункта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p>
          <w:p>
            <w:pPr>
              <w:spacing w:after="20"/>
              <w:ind w:left="20"/>
              <w:jc w:val="both"/>
            </w:pPr>
            <w:r>
              <w:rPr>
                <w:rFonts w:ascii="Times New Roman"/>
                <w:b w:val="false"/>
                <w:i w:val="false"/>
                <w:color w:val="000000"/>
                <w:sz w:val="20"/>
              </w:rPr>
              <w:t>
землепользователей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Поголовье населенного пункта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Поголовье</w:t>
            </w:r>
          </w:p>
          <w:p>
            <w:pPr>
              <w:spacing w:after="20"/>
              <w:ind w:left="20"/>
              <w:jc w:val="both"/>
            </w:pPr>
            <w:r>
              <w:rPr>
                <w:rFonts w:ascii="Times New Roman"/>
                <w:b w:val="false"/>
                <w:i w:val="false"/>
                <w:color w:val="000000"/>
                <w:sz w:val="20"/>
              </w:rPr>
              <w:t>
землепользователей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2222,0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5624,4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- 1920 голов</w:t>
            </w:r>
          </w:p>
          <w:p>
            <w:pPr>
              <w:spacing w:after="20"/>
              <w:ind w:left="20"/>
              <w:jc w:val="both"/>
            </w:pPr>
            <w:r>
              <w:rPr>
                <w:rFonts w:ascii="Times New Roman"/>
                <w:b w:val="false"/>
                <w:i w:val="false"/>
                <w:color w:val="000000"/>
                <w:sz w:val="20"/>
              </w:rPr>
              <w:t>
МРС - 4044 голов</w:t>
            </w:r>
          </w:p>
          <w:p>
            <w:pPr>
              <w:spacing w:after="20"/>
              <w:ind w:left="20"/>
              <w:jc w:val="both"/>
            </w:pPr>
            <w:r>
              <w:rPr>
                <w:rFonts w:ascii="Times New Roman"/>
                <w:b w:val="false"/>
                <w:i w:val="false"/>
                <w:color w:val="000000"/>
                <w:sz w:val="20"/>
              </w:rPr>
              <w:t>
Лошади - 1186 голов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- 552 голов</w:t>
            </w:r>
          </w:p>
          <w:p>
            <w:pPr>
              <w:spacing w:after="20"/>
              <w:ind w:left="20"/>
              <w:jc w:val="both"/>
            </w:pPr>
            <w:r>
              <w:rPr>
                <w:rFonts w:ascii="Times New Roman"/>
                <w:b w:val="false"/>
                <w:i w:val="false"/>
                <w:color w:val="000000"/>
                <w:sz w:val="20"/>
              </w:rPr>
              <w:t>
МРС - 134 голов</w:t>
            </w:r>
          </w:p>
          <w:p>
            <w:pPr>
              <w:spacing w:after="20"/>
              <w:ind w:left="20"/>
              <w:jc w:val="both"/>
            </w:pPr>
            <w:r>
              <w:rPr>
                <w:rFonts w:ascii="Times New Roman"/>
                <w:b w:val="false"/>
                <w:i w:val="false"/>
                <w:color w:val="000000"/>
                <w:sz w:val="20"/>
              </w:rPr>
              <w:t>
Лошади - 283 голов</w:t>
            </w:r>
          </w:p>
        </w:tc>
      </w:tr>
    </w:tbl>
    <w:p>
      <w:pPr>
        <w:spacing w:after="0"/>
        <w:ind w:left="0"/>
        <w:jc w:val="both"/>
      </w:pPr>
      <w:r>
        <w:rPr>
          <w:rFonts w:ascii="Times New Roman"/>
          <w:b w:val="false"/>
          <w:i w:val="false"/>
          <w:color w:val="000000"/>
          <w:sz w:val="28"/>
        </w:rPr>
        <w:t>
      Условные сокращения:</w:t>
      </w:r>
    </w:p>
    <w:p>
      <w:pPr>
        <w:spacing w:after="0"/>
        <w:ind w:left="0"/>
        <w:jc w:val="both"/>
      </w:pPr>
      <w:r>
        <w:rPr>
          <w:rFonts w:ascii="Times New Roman"/>
          <w:b w:val="false"/>
          <w:i w:val="false"/>
          <w:color w:val="000000"/>
          <w:sz w:val="28"/>
        </w:rPr>
        <w:t>
      га – гектар</w:t>
      </w:r>
    </w:p>
    <w:p>
      <w:pPr>
        <w:spacing w:after="0"/>
        <w:ind w:left="0"/>
        <w:jc w:val="both"/>
      </w:pPr>
      <w:r>
        <w:rPr>
          <w:rFonts w:ascii="Times New Roman"/>
          <w:b w:val="false"/>
          <w:i w:val="false"/>
          <w:color w:val="000000"/>
          <w:sz w:val="28"/>
        </w:rPr>
        <w:t>
      КРС – крупный рогатый скот</w:t>
      </w:r>
    </w:p>
    <w:p>
      <w:pPr>
        <w:spacing w:after="0"/>
        <w:ind w:left="0"/>
        <w:jc w:val="both"/>
      </w:pPr>
      <w:r>
        <w:rPr>
          <w:rFonts w:ascii="Times New Roman"/>
          <w:b w:val="false"/>
          <w:i w:val="false"/>
          <w:color w:val="000000"/>
          <w:sz w:val="28"/>
        </w:rPr>
        <w:t>
      МРС – Мелкий рогатый скот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Зерендинскому району</w:t>
            </w:r>
            <w:r>
              <w:br/>
            </w:r>
            <w:r>
              <w:rPr>
                <w:rFonts w:ascii="Times New Roman"/>
                <w:b w:val="false"/>
                <w:i w:val="false"/>
                <w:color w:val="000000"/>
                <w:sz w:val="20"/>
              </w:rPr>
              <w:t>на 2021-2022 годы</w:t>
            </w:r>
          </w:p>
        </w:tc>
      </w:tr>
    </w:tbl>
    <w:bookmarkStart w:name="z33" w:id="17"/>
    <w:p>
      <w:pPr>
        <w:spacing w:after="0"/>
        <w:ind w:left="0"/>
        <w:jc w:val="left"/>
      </w:pPr>
      <w:r>
        <w:rPr>
          <w:rFonts w:ascii="Times New Roman"/>
          <w:b/>
          <w:i w:val="false"/>
          <w:color w:val="000000"/>
        </w:rPr>
        <w:t xml:space="preserve"> Схема (карта) расположения пастбищ на территории Симферопольского сельского округа Зерендинского района в разрезе категорий земель, собственников земельных участков и землепользователей на основании правоустанавливающих документов</w:t>
      </w:r>
    </w:p>
    <w:bookmarkEnd w:id="17"/>
    <w:p>
      <w:pPr>
        <w:spacing w:after="0"/>
        <w:ind w:left="0"/>
        <w:jc w:val="left"/>
      </w:pPr>
      <w:r>
        <w:br/>
      </w:r>
    </w:p>
    <w:p>
      <w:pPr>
        <w:spacing w:after="0"/>
        <w:ind w:left="0"/>
        <w:jc w:val="both"/>
      </w:pPr>
      <w:r>
        <w:drawing>
          <wp:inline distT="0" distB="0" distL="0" distR="0">
            <wp:extent cx="7810500" cy="365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365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Список собственников и землепользователей земельных участков, прилагаемый к схеме (карте) расположения пастбищ на территории Симферопольского сельского округа Зерендинского района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землепользователей земельных участков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Абуталипов Берикжан Нуртаевич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Бркенов Есембек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Бркенов Нурлан Есетович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Ескендиров Ерсаин Калымович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Исин Кенесары Кенжебаевич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Кулатаев Думан Шоматович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Кизатов Абай Мубаракович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Тулеубеков Аккыз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Жигер-А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MILK PROJEK</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Жаркын 2020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Корпорация ORLEYLTD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Тумалин В.</w:t>
            </w:r>
          </w:p>
        </w:tc>
      </w:tr>
    </w:tbl>
    <w:p>
      <w:pPr>
        <w:spacing w:after="0"/>
        <w:ind w:left="0"/>
        <w:jc w:val="left"/>
      </w:pPr>
      <w:r>
        <w:rPr>
          <w:rFonts w:ascii="Times New Roman"/>
          <w:b/>
          <w:i w:val="false"/>
          <w:color w:val="000000"/>
        </w:rPr>
        <w:t xml:space="preserve"> Сведения земельных участков и поголовья животных собственников и землепользователей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 населенного пункта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p>
          <w:p>
            <w:pPr>
              <w:spacing w:after="20"/>
              <w:ind w:left="20"/>
              <w:jc w:val="both"/>
            </w:pPr>
            <w:r>
              <w:rPr>
                <w:rFonts w:ascii="Times New Roman"/>
                <w:b w:val="false"/>
                <w:i w:val="false"/>
                <w:color w:val="000000"/>
                <w:sz w:val="20"/>
              </w:rPr>
              <w:t>
землепользователей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Поголовье населенного пункта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Поголовье</w:t>
            </w:r>
          </w:p>
          <w:p>
            <w:pPr>
              <w:spacing w:after="20"/>
              <w:ind w:left="20"/>
              <w:jc w:val="both"/>
            </w:pPr>
            <w:r>
              <w:rPr>
                <w:rFonts w:ascii="Times New Roman"/>
                <w:b w:val="false"/>
                <w:i w:val="false"/>
                <w:color w:val="000000"/>
                <w:sz w:val="20"/>
              </w:rPr>
              <w:t>
землепользователей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2222,0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5624,4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- 1920 голов</w:t>
            </w:r>
          </w:p>
          <w:p>
            <w:pPr>
              <w:spacing w:after="20"/>
              <w:ind w:left="20"/>
              <w:jc w:val="both"/>
            </w:pPr>
            <w:r>
              <w:rPr>
                <w:rFonts w:ascii="Times New Roman"/>
                <w:b w:val="false"/>
                <w:i w:val="false"/>
                <w:color w:val="000000"/>
                <w:sz w:val="20"/>
              </w:rPr>
              <w:t>
МРС - 4044 голов</w:t>
            </w:r>
          </w:p>
          <w:p>
            <w:pPr>
              <w:spacing w:after="20"/>
              <w:ind w:left="20"/>
              <w:jc w:val="both"/>
            </w:pPr>
            <w:r>
              <w:rPr>
                <w:rFonts w:ascii="Times New Roman"/>
                <w:b w:val="false"/>
                <w:i w:val="false"/>
                <w:color w:val="000000"/>
                <w:sz w:val="20"/>
              </w:rPr>
              <w:t>
Лошади - 1186 голов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- 552 голов</w:t>
            </w:r>
          </w:p>
          <w:p>
            <w:pPr>
              <w:spacing w:after="20"/>
              <w:ind w:left="20"/>
              <w:jc w:val="both"/>
            </w:pPr>
            <w:r>
              <w:rPr>
                <w:rFonts w:ascii="Times New Roman"/>
                <w:b w:val="false"/>
                <w:i w:val="false"/>
                <w:color w:val="000000"/>
                <w:sz w:val="20"/>
              </w:rPr>
              <w:t>
МРС - 134 голов</w:t>
            </w:r>
          </w:p>
          <w:p>
            <w:pPr>
              <w:spacing w:after="20"/>
              <w:ind w:left="20"/>
              <w:jc w:val="both"/>
            </w:pPr>
            <w:r>
              <w:rPr>
                <w:rFonts w:ascii="Times New Roman"/>
                <w:b w:val="false"/>
                <w:i w:val="false"/>
                <w:color w:val="000000"/>
                <w:sz w:val="20"/>
              </w:rPr>
              <w:t>
Лошади - 283 голов</w:t>
            </w:r>
          </w:p>
        </w:tc>
      </w:tr>
    </w:tbl>
    <w:p>
      <w:pPr>
        <w:spacing w:after="0"/>
        <w:ind w:left="0"/>
        <w:jc w:val="both"/>
      </w:pPr>
      <w:r>
        <w:rPr>
          <w:rFonts w:ascii="Times New Roman"/>
          <w:b w:val="false"/>
          <w:i w:val="false"/>
          <w:color w:val="000000"/>
          <w:sz w:val="28"/>
        </w:rPr>
        <w:t>
      Условные сокращения:</w:t>
      </w:r>
    </w:p>
    <w:p>
      <w:pPr>
        <w:spacing w:after="0"/>
        <w:ind w:left="0"/>
        <w:jc w:val="both"/>
      </w:pPr>
      <w:r>
        <w:rPr>
          <w:rFonts w:ascii="Times New Roman"/>
          <w:b w:val="false"/>
          <w:i w:val="false"/>
          <w:color w:val="000000"/>
          <w:sz w:val="28"/>
        </w:rPr>
        <w:t>
      га – гектар</w:t>
      </w:r>
    </w:p>
    <w:p>
      <w:pPr>
        <w:spacing w:after="0"/>
        <w:ind w:left="0"/>
        <w:jc w:val="both"/>
      </w:pPr>
      <w:r>
        <w:rPr>
          <w:rFonts w:ascii="Times New Roman"/>
          <w:b w:val="false"/>
          <w:i w:val="false"/>
          <w:color w:val="000000"/>
          <w:sz w:val="28"/>
        </w:rPr>
        <w:t>
      КРС – крупный рогатый скот</w:t>
      </w:r>
    </w:p>
    <w:p>
      <w:pPr>
        <w:spacing w:after="0"/>
        <w:ind w:left="0"/>
        <w:jc w:val="both"/>
      </w:pPr>
      <w:r>
        <w:rPr>
          <w:rFonts w:ascii="Times New Roman"/>
          <w:b w:val="false"/>
          <w:i w:val="false"/>
          <w:color w:val="000000"/>
          <w:sz w:val="28"/>
        </w:rPr>
        <w:t>
      МРС – Мелкий рогатый скот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Зерендинскому району</w:t>
            </w:r>
            <w:r>
              <w:br/>
            </w:r>
            <w:r>
              <w:rPr>
                <w:rFonts w:ascii="Times New Roman"/>
                <w:b w:val="false"/>
                <w:i w:val="false"/>
                <w:color w:val="000000"/>
                <w:sz w:val="20"/>
              </w:rPr>
              <w:t>на 2021-2022 годы</w:t>
            </w:r>
          </w:p>
        </w:tc>
      </w:tr>
    </w:tbl>
    <w:bookmarkStart w:name="z35" w:id="18"/>
    <w:p>
      <w:pPr>
        <w:spacing w:after="0"/>
        <w:ind w:left="0"/>
        <w:jc w:val="left"/>
      </w:pPr>
      <w:r>
        <w:rPr>
          <w:rFonts w:ascii="Times New Roman"/>
          <w:b/>
          <w:i w:val="false"/>
          <w:color w:val="000000"/>
        </w:rPr>
        <w:t xml:space="preserve"> Схема (карта) расположения пастбищ на территории Троицкого сельского округа Зерендинского района в разрезе категорий земель, собственников земельных участков и землепользователей на основании правоустанавливающих документов</w:t>
      </w:r>
    </w:p>
    <w:bookmarkEnd w:id="18"/>
    <w:p>
      <w:pPr>
        <w:spacing w:after="0"/>
        <w:ind w:left="0"/>
        <w:jc w:val="left"/>
      </w:pPr>
      <w:r>
        <w:br/>
      </w:r>
    </w:p>
    <w:p>
      <w:pPr>
        <w:spacing w:after="0"/>
        <w:ind w:left="0"/>
        <w:jc w:val="both"/>
      </w:pPr>
      <w:r>
        <w:drawing>
          <wp:inline distT="0" distB="0" distL="0" distR="0">
            <wp:extent cx="7810500" cy="391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391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Список собственников и землепользователей земельных участков, прилагаемый к схеме (карте) расположения пастбищ на территории Троицкого сельского округа Зерендинского района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землепользователей земельных участков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Аиткожин Нурпеис Кажыгалиевич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Баймурзина Аинамкоз Тайсериковна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Боранбаев Василии Кабинович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Дюсенов Досымбек Аубакирович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Есенов Бауыржан Магауович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Жаканов Кайдар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Жакупова Турсун Манатовна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Жахин Кенжебек Саменович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Жусупов Сайранбек Дулатович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Исламбеков Бауржан Нурмадиевич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Кайржанов Ауез Ныгметович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Каиров Рымпек Досымбекович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Курсарин Айдарбек Ануарович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Курманбаев Самат Койбагарович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Карабалин Султангали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Кызыр Муса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Марченко Иван Иванович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Мукушев Сабыртай Наурызбаевич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Мухамеджанов Болат Кожыбаевич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Нурабаев Баймурат Кажмуратович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Рамазанова Акмарал Фазыловна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Актас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СХП Айдын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СХП Шагала</w:t>
            </w:r>
          </w:p>
        </w:tc>
      </w:tr>
    </w:tbl>
    <w:p>
      <w:pPr>
        <w:spacing w:after="0"/>
        <w:ind w:left="0"/>
        <w:jc w:val="left"/>
      </w:pPr>
      <w:r>
        <w:rPr>
          <w:rFonts w:ascii="Times New Roman"/>
          <w:b/>
          <w:i w:val="false"/>
          <w:color w:val="000000"/>
        </w:rPr>
        <w:t xml:space="preserve"> Сведения земельных участков и поголовья животных собственников и землепользователей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 населенного пункта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p>
          <w:p>
            <w:pPr>
              <w:spacing w:after="20"/>
              <w:ind w:left="20"/>
              <w:jc w:val="both"/>
            </w:pPr>
            <w:r>
              <w:rPr>
                <w:rFonts w:ascii="Times New Roman"/>
                <w:b w:val="false"/>
                <w:i w:val="false"/>
                <w:color w:val="000000"/>
                <w:sz w:val="20"/>
              </w:rPr>
              <w:t>
землепользователей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Поголовье населенного пункта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Поголовье</w:t>
            </w:r>
          </w:p>
          <w:p>
            <w:pPr>
              <w:spacing w:after="20"/>
              <w:ind w:left="20"/>
              <w:jc w:val="both"/>
            </w:pPr>
            <w:r>
              <w:rPr>
                <w:rFonts w:ascii="Times New Roman"/>
                <w:b w:val="false"/>
                <w:i w:val="false"/>
                <w:color w:val="000000"/>
                <w:sz w:val="20"/>
              </w:rPr>
              <w:t>
землепользователей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2222,0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5624,4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- 1920 голов</w:t>
            </w:r>
          </w:p>
          <w:p>
            <w:pPr>
              <w:spacing w:after="20"/>
              <w:ind w:left="20"/>
              <w:jc w:val="both"/>
            </w:pPr>
            <w:r>
              <w:rPr>
                <w:rFonts w:ascii="Times New Roman"/>
                <w:b w:val="false"/>
                <w:i w:val="false"/>
                <w:color w:val="000000"/>
                <w:sz w:val="20"/>
              </w:rPr>
              <w:t>
МРС - 4044 голов</w:t>
            </w:r>
          </w:p>
          <w:p>
            <w:pPr>
              <w:spacing w:after="20"/>
              <w:ind w:left="20"/>
              <w:jc w:val="both"/>
            </w:pPr>
            <w:r>
              <w:rPr>
                <w:rFonts w:ascii="Times New Roman"/>
                <w:b w:val="false"/>
                <w:i w:val="false"/>
                <w:color w:val="000000"/>
                <w:sz w:val="20"/>
              </w:rPr>
              <w:t>
Лошади - 1186 голов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- 552 голов</w:t>
            </w:r>
          </w:p>
          <w:p>
            <w:pPr>
              <w:spacing w:after="20"/>
              <w:ind w:left="20"/>
              <w:jc w:val="both"/>
            </w:pPr>
            <w:r>
              <w:rPr>
                <w:rFonts w:ascii="Times New Roman"/>
                <w:b w:val="false"/>
                <w:i w:val="false"/>
                <w:color w:val="000000"/>
                <w:sz w:val="20"/>
              </w:rPr>
              <w:t>
МРС - 134 голов</w:t>
            </w:r>
          </w:p>
          <w:p>
            <w:pPr>
              <w:spacing w:after="20"/>
              <w:ind w:left="20"/>
              <w:jc w:val="both"/>
            </w:pPr>
            <w:r>
              <w:rPr>
                <w:rFonts w:ascii="Times New Roman"/>
                <w:b w:val="false"/>
                <w:i w:val="false"/>
                <w:color w:val="000000"/>
                <w:sz w:val="20"/>
              </w:rPr>
              <w:t>
Лошади - 283 голов</w:t>
            </w:r>
          </w:p>
        </w:tc>
      </w:tr>
    </w:tbl>
    <w:p>
      <w:pPr>
        <w:spacing w:after="0"/>
        <w:ind w:left="0"/>
        <w:jc w:val="both"/>
      </w:pPr>
      <w:r>
        <w:rPr>
          <w:rFonts w:ascii="Times New Roman"/>
          <w:b w:val="false"/>
          <w:i w:val="false"/>
          <w:color w:val="000000"/>
          <w:sz w:val="28"/>
        </w:rPr>
        <w:t>
      Условные сокращения:</w:t>
      </w:r>
    </w:p>
    <w:p>
      <w:pPr>
        <w:spacing w:after="0"/>
        <w:ind w:left="0"/>
        <w:jc w:val="both"/>
      </w:pPr>
      <w:r>
        <w:rPr>
          <w:rFonts w:ascii="Times New Roman"/>
          <w:b w:val="false"/>
          <w:i w:val="false"/>
          <w:color w:val="000000"/>
          <w:sz w:val="28"/>
        </w:rPr>
        <w:t>
      га – гектар</w:t>
      </w:r>
    </w:p>
    <w:p>
      <w:pPr>
        <w:spacing w:after="0"/>
        <w:ind w:left="0"/>
        <w:jc w:val="both"/>
      </w:pPr>
      <w:r>
        <w:rPr>
          <w:rFonts w:ascii="Times New Roman"/>
          <w:b w:val="false"/>
          <w:i w:val="false"/>
          <w:color w:val="000000"/>
          <w:sz w:val="28"/>
        </w:rPr>
        <w:t>
      КРС – крупный рогатый скот</w:t>
      </w:r>
    </w:p>
    <w:p>
      <w:pPr>
        <w:spacing w:after="0"/>
        <w:ind w:left="0"/>
        <w:jc w:val="both"/>
      </w:pPr>
      <w:r>
        <w:rPr>
          <w:rFonts w:ascii="Times New Roman"/>
          <w:b w:val="false"/>
          <w:i w:val="false"/>
          <w:color w:val="000000"/>
          <w:sz w:val="28"/>
        </w:rPr>
        <w:t>
      МРС – Мелкий рогатый скот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Зерендинскому району</w:t>
            </w:r>
            <w:r>
              <w:br/>
            </w:r>
            <w:r>
              <w:rPr>
                <w:rFonts w:ascii="Times New Roman"/>
                <w:b w:val="false"/>
                <w:i w:val="false"/>
                <w:color w:val="000000"/>
                <w:sz w:val="20"/>
              </w:rPr>
              <w:t>на 2021-2022 годы</w:t>
            </w:r>
          </w:p>
        </w:tc>
      </w:tr>
    </w:tbl>
    <w:bookmarkStart w:name="z37" w:id="19"/>
    <w:p>
      <w:pPr>
        <w:spacing w:after="0"/>
        <w:ind w:left="0"/>
        <w:jc w:val="left"/>
      </w:pPr>
      <w:r>
        <w:rPr>
          <w:rFonts w:ascii="Times New Roman"/>
          <w:b/>
          <w:i w:val="false"/>
          <w:color w:val="000000"/>
        </w:rPr>
        <w:t xml:space="preserve"> Приемлемые схемы пастбищеоборотов сельского округа имени Канай би Зерендинского района</w:t>
      </w:r>
    </w:p>
    <w:bookmarkEnd w:id="19"/>
    <w:p>
      <w:pPr>
        <w:spacing w:after="0"/>
        <w:ind w:left="0"/>
        <w:jc w:val="left"/>
      </w:pPr>
      <w:r>
        <w:br/>
      </w:r>
    </w:p>
    <w:p>
      <w:pPr>
        <w:spacing w:after="0"/>
        <w:ind w:left="0"/>
        <w:jc w:val="both"/>
      </w:pPr>
      <w:r>
        <w:drawing>
          <wp:inline distT="0" distB="0" distL="0" distR="0">
            <wp:extent cx="7810500" cy="325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325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Условные обозначения:</w:t>
      </w:r>
    </w:p>
    <w:p>
      <w:pPr>
        <w:spacing w:after="0"/>
        <w:ind w:left="0"/>
        <w:jc w:val="both"/>
      </w:pPr>
      <w:r>
        <w:rPr>
          <w:rFonts w:ascii="Times New Roman"/>
          <w:b w:val="false"/>
          <w:i w:val="false"/>
          <w:color w:val="000000"/>
          <w:sz w:val="28"/>
        </w:rPr>
        <w:t>
      1,2,3,4 – очередность использования загонов в году.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 – 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 – 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Зерендинскому району</w:t>
            </w:r>
            <w:r>
              <w:br/>
            </w:r>
            <w:r>
              <w:rPr>
                <w:rFonts w:ascii="Times New Roman"/>
                <w:b w:val="false"/>
                <w:i w:val="false"/>
                <w:color w:val="000000"/>
                <w:sz w:val="20"/>
              </w:rPr>
              <w:t>на 2021-2022 годы</w:t>
            </w:r>
          </w:p>
        </w:tc>
      </w:tr>
    </w:tbl>
    <w:bookmarkStart w:name="z39" w:id="20"/>
    <w:p>
      <w:pPr>
        <w:spacing w:after="0"/>
        <w:ind w:left="0"/>
        <w:jc w:val="left"/>
      </w:pPr>
      <w:r>
        <w:rPr>
          <w:rFonts w:ascii="Times New Roman"/>
          <w:b/>
          <w:i w:val="false"/>
          <w:color w:val="000000"/>
        </w:rPr>
        <w:t xml:space="preserve"> Приемлемые схемы пастбищеоборотов сельского округа имени Сакена Сейфуллина Зерендинского района</w:t>
      </w:r>
    </w:p>
    <w:bookmarkEnd w:id="20"/>
    <w:p>
      <w:pPr>
        <w:spacing w:after="0"/>
        <w:ind w:left="0"/>
        <w:jc w:val="left"/>
      </w:pPr>
      <w:r>
        <w:br/>
      </w:r>
    </w:p>
    <w:p>
      <w:pPr>
        <w:spacing w:after="0"/>
        <w:ind w:left="0"/>
        <w:jc w:val="both"/>
      </w:pPr>
      <w:r>
        <w:drawing>
          <wp:inline distT="0" distB="0" distL="0" distR="0">
            <wp:extent cx="7810500" cy="398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398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Условные обозначения:</w:t>
      </w:r>
    </w:p>
    <w:p>
      <w:pPr>
        <w:spacing w:after="0"/>
        <w:ind w:left="0"/>
        <w:jc w:val="both"/>
      </w:pPr>
      <w:r>
        <w:rPr>
          <w:rFonts w:ascii="Times New Roman"/>
          <w:b w:val="false"/>
          <w:i w:val="false"/>
          <w:color w:val="000000"/>
          <w:sz w:val="28"/>
        </w:rPr>
        <w:t>
      1,2,3,4 – очередность использования загонов в году.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 – 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 – 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Зерендинскому району</w:t>
            </w:r>
            <w:r>
              <w:br/>
            </w:r>
            <w:r>
              <w:rPr>
                <w:rFonts w:ascii="Times New Roman"/>
                <w:b w:val="false"/>
                <w:i w:val="false"/>
                <w:color w:val="000000"/>
                <w:sz w:val="20"/>
              </w:rPr>
              <w:t>на 2021-2022 годы</w:t>
            </w:r>
          </w:p>
        </w:tc>
      </w:tr>
    </w:tbl>
    <w:bookmarkStart w:name="z41" w:id="21"/>
    <w:p>
      <w:pPr>
        <w:spacing w:after="0"/>
        <w:ind w:left="0"/>
        <w:jc w:val="left"/>
      </w:pPr>
      <w:r>
        <w:rPr>
          <w:rFonts w:ascii="Times New Roman"/>
          <w:b/>
          <w:i w:val="false"/>
          <w:color w:val="000000"/>
        </w:rPr>
        <w:t xml:space="preserve"> Приемлемые схемы пастбищеоборотов сельского округа имени Малика Габдуллина Зерендинского района</w:t>
      </w:r>
    </w:p>
    <w:bookmarkEnd w:id="21"/>
    <w:p>
      <w:pPr>
        <w:spacing w:after="0"/>
        <w:ind w:left="0"/>
        <w:jc w:val="left"/>
      </w:pPr>
      <w:r>
        <w:br/>
      </w:r>
    </w:p>
    <w:p>
      <w:pPr>
        <w:spacing w:after="0"/>
        <w:ind w:left="0"/>
        <w:jc w:val="both"/>
      </w:pPr>
      <w:r>
        <w:drawing>
          <wp:inline distT="0" distB="0" distL="0" distR="0">
            <wp:extent cx="7810500" cy="353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353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Условные обозначения:</w:t>
      </w:r>
    </w:p>
    <w:p>
      <w:pPr>
        <w:spacing w:after="0"/>
        <w:ind w:left="0"/>
        <w:jc w:val="both"/>
      </w:pPr>
      <w:r>
        <w:rPr>
          <w:rFonts w:ascii="Times New Roman"/>
          <w:b w:val="false"/>
          <w:i w:val="false"/>
          <w:color w:val="000000"/>
          <w:sz w:val="28"/>
        </w:rPr>
        <w:t>
      1,2,3,4 – очередность использования загонов в году.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 – 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 – 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Зерендинскому району</w:t>
            </w:r>
            <w:r>
              <w:br/>
            </w:r>
            <w:r>
              <w:rPr>
                <w:rFonts w:ascii="Times New Roman"/>
                <w:b w:val="false"/>
                <w:i w:val="false"/>
                <w:color w:val="000000"/>
                <w:sz w:val="20"/>
              </w:rPr>
              <w:t>на 2021-2022 годы</w:t>
            </w:r>
          </w:p>
        </w:tc>
      </w:tr>
    </w:tbl>
    <w:bookmarkStart w:name="z43" w:id="22"/>
    <w:p>
      <w:pPr>
        <w:spacing w:after="0"/>
        <w:ind w:left="0"/>
        <w:jc w:val="left"/>
      </w:pPr>
      <w:r>
        <w:rPr>
          <w:rFonts w:ascii="Times New Roman"/>
          <w:b/>
          <w:i w:val="false"/>
          <w:color w:val="000000"/>
        </w:rPr>
        <w:t xml:space="preserve"> Приемлемые схемы пастбищеоборотов Булакского сельского округа Зерендинского района</w:t>
      </w:r>
    </w:p>
    <w:bookmarkEnd w:id="22"/>
    <w:p>
      <w:pPr>
        <w:spacing w:after="0"/>
        <w:ind w:left="0"/>
        <w:jc w:val="left"/>
      </w:pPr>
      <w:r>
        <w:br/>
      </w:r>
    </w:p>
    <w:p>
      <w:pPr>
        <w:spacing w:after="0"/>
        <w:ind w:left="0"/>
        <w:jc w:val="both"/>
      </w:pPr>
      <w:r>
        <w:drawing>
          <wp:inline distT="0" distB="0" distL="0" distR="0">
            <wp:extent cx="7810500" cy="407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407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Условные обозначения:</w:t>
      </w:r>
    </w:p>
    <w:p>
      <w:pPr>
        <w:spacing w:after="0"/>
        <w:ind w:left="0"/>
        <w:jc w:val="both"/>
      </w:pPr>
      <w:r>
        <w:rPr>
          <w:rFonts w:ascii="Times New Roman"/>
          <w:b w:val="false"/>
          <w:i w:val="false"/>
          <w:color w:val="000000"/>
          <w:sz w:val="28"/>
        </w:rPr>
        <w:t>
      1,2,3,4 – очередность использования загонов в году.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 – 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 – 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Зерендинскому району</w:t>
            </w:r>
            <w:r>
              <w:br/>
            </w:r>
            <w:r>
              <w:rPr>
                <w:rFonts w:ascii="Times New Roman"/>
                <w:b w:val="false"/>
                <w:i w:val="false"/>
                <w:color w:val="000000"/>
                <w:sz w:val="20"/>
              </w:rPr>
              <w:t>на 2021-2022 годы</w:t>
            </w:r>
          </w:p>
        </w:tc>
      </w:tr>
    </w:tbl>
    <w:bookmarkStart w:name="z45" w:id="23"/>
    <w:p>
      <w:pPr>
        <w:spacing w:after="0"/>
        <w:ind w:left="0"/>
        <w:jc w:val="left"/>
      </w:pPr>
      <w:r>
        <w:rPr>
          <w:rFonts w:ascii="Times New Roman"/>
          <w:b/>
          <w:i w:val="false"/>
          <w:color w:val="000000"/>
        </w:rPr>
        <w:t xml:space="preserve"> Приемлемые схемы пастбищеоборотов Байтерекского сельского округа Зерендинского района</w:t>
      </w:r>
    </w:p>
    <w:bookmarkEnd w:id="23"/>
    <w:p>
      <w:pPr>
        <w:spacing w:after="0"/>
        <w:ind w:left="0"/>
        <w:jc w:val="left"/>
      </w:pPr>
      <w:r>
        <w:br/>
      </w:r>
    </w:p>
    <w:p>
      <w:pPr>
        <w:spacing w:after="0"/>
        <w:ind w:left="0"/>
        <w:jc w:val="both"/>
      </w:pPr>
      <w:r>
        <w:drawing>
          <wp:inline distT="0" distB="0" distL="0" distR="0">
            <wp:extent cx="7810500" cy="364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364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Условные обозначения:</w:t>
      </w:r>
    </w:p>
    <w:p>
      <w:pPr>
        <w:spacing w:after="0"/>
        <w:ind w:left="0"/>
        <w:jc w:val="both"/>
      </w:pPr>
      <w:r>
        <w:rPr>
          <w:rFonts w:ascii="Times New Roman"/>
          <w:b w:val="false"/>
          <w:i w:val="false"/>
          <w:color w:val="000000"/>
          <w:sz w:val="28"/>
        </w:rPr>
        <w:t>
      1,2,3,4 – очередность использования загонов в году.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 – 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 – 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Зерендинскому району</w:t>
            </w:r>
            <w:r>
              <w:br/>
            </w:r>
            <w:r>
              <w:rPr>
                <w:rFonts w:ascii="Times New Roman"/>
                <w:b w:val="false"/>
                <w:i w:val="false"/>
                <w:color w:val="000000"/>
                <w:sz w:val="20"/>
              </w:rPr>
              <w:t>на 2021-2022 годы</w:t>
            </w:r>
          </w:p>
        </w:tc>
      </w:tr>
    </w:tbl>
    <w:bookmarkStart w:name="z47" w:id="24"/>
    <w:p>
      <w:pPr>
        <w:spacing w:after="0"/>
        <w:ind w:left="0"/>
        <w:jc w:val="left"/>
      </w:pPr>
      <w:r>
        <w:rPr>
          <w:rFonts w:ascii="Times New Roman"/>
          <w:b/>
          <w:i w:val="false"/>
          <w:color w:val="000000"/>
        </w:rPr>
        <w:t xml:space="preserve"> Приемлемые схемы пастбищеоборотов Викторовского сельского округа Зерендинского района</w:t>
      </w:r>
    </w:p>
    <w:bookmarkEnd w:id="24"/>
    <w:p>
      <w:pPr>
        <w:spacing w:after="0"/>
        <w:ind w:left="0"/>
        <w:jc w:val="left"/>
      </w:pPr>
      <w:r>
        <w:br/>
      </w:r>
    </w:p>
    <w:p>
      <w:pPr>
        <w:spacing w:after="0"/>
        <w:ind w:left="0"/>
        <w:jc w:val="both"/>
      </w:pPr>
      <w:r>
        <w:drawing>
          <wp:inline distT="0" distB="0" distL="0" distR="0">
            <wp:extent cx="7810500" cy="360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360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Условные обозначения:</w:t>
      </w:r>
    </w:p>
    <w:p>
      <w:pPr>
        <w:spacing w:after="0"/>
        <w:ind w:left="0"/>
        <w:jc w:val="both"/>
      </w:pPr>
      <w:r>
        <w:rPr>
          <w:rFonts w:ascii="Times New Roman"/>
          <w:b w:val="false"/>
          <w:i w:val="false"/>
          <w:color w:val="000000"/>
          <w:sz w:val="28"/>
        </w:rPr>
        <w:t>
      1,2,3,4 – очередность использования загонов в году.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 – 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 – 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Зерендинскому району</w:t>
            </w:r>
            <w:r>
              <w:br/>
            </w:r>
            <w:r>
              <w:rPr>
                <w:rFonts w:ascii="Times New Roman"/>
                <w:b w:val="false"/>
                <w:i w:val="false"/>
                <w:color w:val="000000"/>
                <w:sz w:val="20"/>
              </w:rPr>
              <w:t>на 2021-2022 годы</w:t>
            </w:r>
          </w:p>
        </w:tc>
      </w:tr>
    </w:tbl>
    <w:bookmarkStart w:name="z49" w:id="25"/>
    <w:p>
      <w:pPr>
        <w:spacing w:after="0"/>
        <w:ind w:left="0"/>
        <w:jc w:val="left"/>
      </w:pPr>
      <w:r>
        <w:rPr>
          <w:rFonts w:ascii="Times New Roman"/>
          <w:b/>
          <w:i w:val="false"/>
          <w:color w:val="000000"/>
        </w:rPr>
        <w:t xml:space="preserve"> Приемлемые схемы пастбищеоборотов Исаковского сельского округа Зерендинского района</w:t>
      </w:r>
    </w:p>
    <w:bookmarkEnd w:id="25"/>
    <w:p>
      <w:pPr>
        <w:spacing w:after="0"/>
        <w:ind w:left="0"/>
        <w:jc w:val="left"/>
      </w:pPr>
      <w:r>
        <w:br/>
      </w:r>
    </w:p>
    <w:p>
      <w:pPr>
        <w:spacing w:after="0"/>
        <w:ind w:left="0"/>
        <w:jc w:val="both"/>
      </w:pPr>
      <w:r>
        <w:drawing>
          <wp:inline distT="0" distB="0" distL="0" distR="0">
            <wp:extent cx="7810500" cy="378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378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Условные обозначения:</w:t>
      </w:r>
    </w:p>
    <w:p>
      <w:pPr>
        <w:spacing w:after="0"/>
        <w:ind w:left="0"/>
        <w:jc w:val="both"/>
      </w:pPr>
      <w:r>
        <w:rPr>
          <w:rFonts w:ascii="Times New Roman"/>
          <w:b w:val="false"/>
          <w:i w:val="false"/>
          <w:color w:val="000000"/>
          <w:sz w:val="28"/>
        </w:rPr>
        <w:t>
      1,2,3,4 – очередность использования загонов в году.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 – 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 – 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Зерендинскому району</w:t>
            </w:r>
            <w:r>
              <w:br/>
            </w:r>
            <w:r>
              <w:rPr>
                <w:rFonts w:ascii="Times New Roman"/>
                <w:b w:val="false"/>
                <w:i w:val="false"/>
                <w:color w:val="000000"/>
                <w:sz w:val="20"/>
              </w:rPr>
              <w:t>на 2021-2022 годы</w:t>
            </w:r>
          </w:p>
        </w:tc>
      </w:tr>
    </w:tbl>
    <w:bookmarkStart w:name="z51" w:id="26"/>
    <w:p>
      <w:pPr>
        <w:spacing w:after="0"/>
        <w:ind w:left="0"/>
        <w:jc w:val="left"/>
      </w:pPr>
      <w:r>
        <w:rPr>
          <w:rFonts w:ascii="Times New Roman"/>
          <w:b/>
          <w:i w:val="false"/>
          <w:color w:val="000000"/>
        </w:rPr>
        <w:t xml:space="preserve"> Приемлемые схемы пастбищеоборотов Кызылегисского сельского округа Зерендинского района</w:t>
      </w:r>
    </w:p>
    <w:bookmarkEnd w:id="26"/>
    <w:p>
      <w:pPr>
        <w:spacing w:after="0"/>
        <w:ind w:left="0"/>
        <w:jc w:val="left"/>
      </w:pPr>
      <w:r>
        <w:br/>
      </w:r>
    </w:p>
    <w:p>
      <w:pPr>
        <w:spacing w:after="0"/>
        <w:ind w:left="0"/>
        <w:jc w:val="both"/>
      </w:pPr>
      <w:r>
        <w:drawing>
          <wp:inline distT="0" distB="0" distL="0" distR="0">
            <wp:extent cx="7810500" cy="407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407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Условные обозначения:</w:t>
      </w:r>
    </w:p>
    <w:p>
      <w:pPr>
        <w:spacing w:after="0"/>
        <w:ind w:left="0"/>
        <w:jc w:val="both"/>
      </w:pPr>
      <w:r>
        <w:rPr>
          <w:rFonts w:ascii="Times New Roman"/>
          <w:b w:val="false"/>
          <w:i w:val="false"/>
          <w:color w:val="000000"/>
          <w:sz w:val="28"/>
        </w:rPr>
        <w:t>
      1,2,3,4 – очередность использования загонов в году.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 – 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 – 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Зерендинскому району</w:t>
            </w:r>
            <w:r>
              <w:br/>
            </w:r>
            <w:r>
              <w:rPr>
                <w:rFonts w:ascii="Times New Roman"/>
                <w:b w:val="false"/>
                <w:i w:val="false"/>
                <w:color w:val="000000"/>
                <w:sz w:val="20"/>
              </w:rPr>
              <w:t>на 2021-2022 годы</w:t>
            </w:r>
          </w:p>
        </w:tc>
      </w:tr>
    </w:tbl>
    <w:bookmarkStart w:name="z53" w:id="27"/>
    <w:p>
      <w:pPr>
        <w:spacing w:after="0"/>
        <w:ind w:left="0"/>
        <w:jc w:val="left"/>
      </w:pPr>
      <w:r>
        <w:rPr>
          <w:rFonts w:ascii="Times New Roman"/>
          <w:b/>
          <w:i w:val="false"/>
          <w:color w:val="000000"/>
        </w:rPr>
        <w:t xml:space="preserve"> Приемлемые схемы пастбищеоборотов Кызылсаянского сельского округа Зерендинского района</w:t>
      </w:r>
    </w:p>
    <w:bookmarkEnd w:id="27"/>
    <w:p>
      <w:pPr>
        <w:spacing w:after="0"/>
        <w:ind w:left="0"/>
        <w:jc w:val="left"/>
      </w:pPr>
      <w:r>
        <w:br/>
      </w:r>
    </w:p>
    <w:p>
      <w:pPr>
        <w:spacing w:after="0"/>
        <w:ind w:left="0"/>
        <w:jc w:val="both"/>
      </w:pPr>
      <w:r>
        <w:drawing>
          <wp:inline distT="0" distB="0" distL="0" distR="0">
            <wp:extent cx="7810500" cy="379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379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Условные обозначения:</w:t>
      </w:r>
    </w:p>
    <w:p>
      <w:pPr>
        <w:spacing w:after="0"/>
        <w:ind w:left="0"/>
        <w:jc w:val="both"/>
      </w:pPr>
      <w:r>
        <w:rPr>
          <w:rFonts w:ascii="Times New Roman"/>
          <w:b w:val="false"/>
          <w:i w:val="false"/>
          <w:color w:val="000000"/>
          <w:sz w:val="28"/>
        </w:rPr>
        <w:t>
      1,2,3,4 – очередность использования загонов в году.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 – 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 – 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Зерендинскому району</w:t>
            </w:r>
            <w:r>
              <w:br/>
            </w:r>
            <w:r>
              <w:rPr>
                <w:rFonts w:ascii="Times New Roman"/>
                <w:b w:val="false"/>
                <w:i w:val="false"/>
                <w:color w:val="000000"/>
                <w:sz w:val="20"/>
              </w:rPr>
              <w:t>на 2021-2022 годы</w:t>
            </w:r>
          </w:p>
        </w:tc>
      </w:tr>
    </w:tbl>
    <w:bookmarkStart w:name="z55" w:id="28"/>
    <w:p>
      <w:pPr>
        <w:spacing w:after="0"/>
        <w:ind w:left="0"/>
        <w:jc w:val="left"/>
      </w:pPr>
      <w:r>
        <w:rPr>
          <w:rFonts w:ascii="Times New Roman"/>
          <w:b/>
          <w:i w:val="false"/>
          <w:color w:val="000000"/>
        </w:rPr>
        <w:t xml:space="preserve"> Приемлемые схемы пастбищеоборотов Конысбайского сельского округа Зерендинского района</w:t>
      </w:r>
    </w:p>
    <w:bookmarkEnd w:id="28"/>
    <w:p>
      <w:pPr>
        <w:spacing w:after="0"/>
        <w:ind w:left="0"/>
        <w:jc w:val="left"/>
      </w:pPr>
      <w:r>
        <w:br/>
      </w:r>
    </w:p>
    <w:p>
      <w:pPr>
        <w:spacing w:after="0"/>
        <w:ind w:left="0"/>
        <w:jc w:val="both"/>
      </w:pPr>
      <w:r>
        <w:drawing>
          <wp:inline distT="0" distB="0" distL="0" distR="0">
            <wp:extent cx="7810500" cy="334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334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Условные обозначения:</w:t>
      </w:r>
    </w:p>
    <w:p>
      <w:pPr>
        <w:spacing w:after="0"/>
        <w:ind w:left="0"/>
        <w:jc w:val="both"/>
      </w:pPr>
      <w:r>
        <w:rPr>
          <w:rFonts w:ascii="Times New Roman"/>
          <w:b w:val="false"/>
          <w:i w:val="false"/>
          <w:color w:val="000000"/>
          <w:sz w:val="28"/>
        </w:rPr>
        <w:t>
      1,2,3,4 – очередность использования загонов в году.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 – 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 – 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Зерендинскому району</w:t>
            </w:r>
            <w:r>
              <w:br/>
            </w:r>
            <w:r>
              <w:rPr>
                <w:rFonts w:ascii="Times New Roman"/>
                <w:b w:val="false"/>
                <w:i w:val="false"/>
                <w:color w:val="000000"/>
                <w:sz w:val="20"/>
              </w:rPr>
              <w:t>на 2021-2022 годы</w:t>
            </w:r>
          </w:p>
        </w:tc>
      </w:tr>
    </w:tbl>
    <w:bookmarkStart w:name="z57" w:id="29"/>
    <w:p>
      <w:pPr>
        <w:spacing w:after="0"/>
        <w:ind w:left="0"/>
        <w:jc w:val="left"/>
      </w:pPr>
      <w:r>
        <w:rPr>
          <w:rFonts w:ascii="Times New Roman"/>
          <w:b/>
          <w:i w:val="false"/>
          <w:color w:val="000000"/>
        </w:rPr>
        <w:t xml:space="preserve"> Приемлемые схемы пастбищеоборотов Приреченского сельского округа Зерендинского района</w:t>
      </w:r>
    </w:p>
    <w:bookmarkEnd w:id="29"/>
    <w:p>
      <w:pPr>
        <w:spacing w:after="0"/>
        <w:ind w:left="0"/>
        <w:jc w:val="left"/>
      </w:pPr>
      <w:r>
        <w:br/>
      </w:r>
    </w:p>
    <w:p>
      <w:pPr>
        <w:spacing w:after="0"/>
        <w:ind w:left="0"/>
        <w:jc w:val="both"/>
      </w:pPr>
      <w:r>
        <w:drawing>
          <wp:inline distT="0" distB="0" distL="0" distR="0">
            <wp:extent cx="7810500" cy="462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462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Условные обозначения:</w:t>
      </w:r>
    </w:p>
    <w:p>
      <w:pPr>
        <w:spacing w:after="0"/>
        <w:ind w:left="0"/>
        <w:jc w:val="both"/>
      </w:pPr>
      <w:r>
        <w:rPr>
          <w:rFonts w:ascii="Times New Roman"/>
          <w:b w:val="false"/>
          <w:i w:val="false"/>
          <w:color w:val="000000"/>
          <w:sz w:val="28"/>
        </w:rPr>
        <w:t>
      1,2,3,4 – очередность использования загонов в году.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 – 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 – 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Зерендинскому району</w:t>
            </w:r>
            <w:r>
              <w:br/>
            </w:r>
            <w:r>
              <w:rPr>
                <w:rFonts w:ascii="Times New Roman"/>
                <w:b w:val="false"/>
                <w:i w:val="false"/>
                <w:color w:val="000000"/>
                <w:sz w:val="20"/>
              </w:rPr>
              <w:t>на 2021-2022 годы</w:t>
            </w:r>
          </w:p>
        </w:tc>
      </w:tr>
    </w:tbl>
    <w:bookmarkStart w:name="z59" w:id="30"/>
    <w:p>
      <w:pPr>
        <w:spacing w:after="0"/>
        <w:ind w:left="0"/>
        <w:jc w:val="left"/>
      </w:pPr>
      <w:r>
        <w:rPr>
          <w:rFonts w:ascii="Times New Roman"/>
          <w:b/>
          <w:i w:val="false"/>
          <w:color w:val="000000"/>
        </w:rPr>
        <w:t xml:space="preserve"> Приемлемые схемы пастбищеоборотов Садового сельского округа Зерендинского района</w:t>
      </w:r>
    </w:p>
    <w:bookmarkEnd w:id="30"/>
    <w:p>
      <w:pPr>
        <w:spacing w:after="0"/>
        <w:ind w:left="0"/>
        <w:jc w:val="left"/>
      </w:pPr>
      <w:r>
        <w:br/>
      </w:r>
    </w:p>
    <w:p>
      <w:pPr>
        <w:spacing w:after="0"/>
        <w:ind w:left="0"/>
        <w:jc w:val="both"/>
      </w:pPr>
      <w:r>
        <w:drawing>
          <wp:inline distT="0" distB="0" distL="0" distR="0">
            <wp:extent cx="7810500" cy="393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393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Условные обозначения:</w:t>
      </w:r>
    </w:p>
    <w:p>
      <w:pPr>
        <w:spacing w:after="0"/>
        <w:ind w:left="0"/>
        <w:jc w:val="both"/>
      </w:pPr>
      <w:r>
        <w:rPr>
          <w:rFonts w:ascii="Times New Roman"/>
          <w:b w:val="false"/>
          <w:i w:val="false"/>
          <w:color w:val="000000"/>
          <w:sz w:val="28"/>
        </w:rPr>
        <w:t>
      1,2,3,4 – очередность использования загонов в году.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 – 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 – 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Зерендинскому району</w:t>
            </w:r>
            <w:r>
              <w:br/>
            </w:r>
            <w:r>
              <w:rPr>
                <w:rFonts w:ascii="Times New Roman"/>
                <w:b w:val="false"/>
                <w:i w:val="false"/>
                <w:color w:val="000000"/>
                <w:sz w:val="20"/>
              </w:rPr>
              <w:t>на 2021-2022 годы</w:t>
            </w:r>
          </w:p>
        </w:tc>
      </w:tr>
    </w:tbl>
    <w:bookmarkStart w:name="z61" w:id="31"/>
    <w:p>
      <w:pPr>
        <w:spacing w:after="0"/>
        <w:ind w:left="0"/>
        <w:jc w:val="left"/>
      </w:pPr>
      <w:r>
        <w:rPr>
          <w:rFonts w:ascii="Times New Roman"/>
          <w:b/>
          <w:i w:val="false"/>
          <w:color w:val="000000"/>
        </w:rPr>
        <w:t xml:space="preserve"> Приемлемые схемы пастбищеоборотов Сарыозекского сельского округа Зерендинского района</w:t>
      </w:r>
    </w:p>
    <w:bookmarkEnd w:id="31"/>
    <w:p>
      <w:pPr>
        <w:spacing w:after="0"/>
        <w:ind w:left="0"/>
        <w:jc w:val="left"/>
      </w:pPr>
      <w:r>
        <w:br/>
      </w:r>
    </w:p>
    <w:p>
      <w:pPr>
        <w:spacing w:after="0"/>
        <w:ind w:left="0"/>
        <w:jc w:val="both"/>
      </w:pPr>
      <w:r>
        <w:drawing>
          <wp:inline distT="0" distB="0" distL="0" distR="0">
            <wp:extent cx="7810500" cy="398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398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Условные обозначения:</w:t>
      </w:r>
    </w:p>
    <w:p>
      <w:pPr>
        <w:spacing w:after="0"/>
        <w:ind w:left="0"/>
        <w:jc w:val="both"/>
      </w:pPr>
      <w:r>
        <w:rPr>
          <w:rFonts w:ascii="Times New Roman"/>
          <w:b w:val="false"/>
          <w:i w:val="false"/>
          <w:color w:val="000000"/>
          <w:sz w:val="28"/>
        </w:rPr>
        <w:t>
      1,2,3,4 – очередность использования загонов в году.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 – 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 – 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Зерендинскому району</w:t>
            </w:r>
            <w:r>
              <w:br/>
            </w:r>
            <w:r>
              <w:rPr>
                <w:rFonts w:ascii="Times New Roman"/>
                <w:b w:val="false"/>
                <w:i w:val="false"/>
                <w:color w:val="000000"/>
                <w:sz w:val="20"/>
              </w:rPr>
              <w:t>на 2021-2022 годы</w:t>
            </w:r>
          </w:p>
        </w:tc>
      </w:tr>
    </w:tbl>
    <w:bookmarkStart w:name="z63" w:id="32"/>
    <w:p>
      <w:pPr>
        <w:spacing w:after="0"/>
        <w:ind w:left="0"/>
        <w:jc w:val="left"/>
      </w:pPr>
      <w:r>
        <w:rPr>
          <w:rFonts w:ascii="Times New Roman"/>
          <w:b/>
          <w:i w:val="false"/>
          <w:color w:val="000000"/>
        </w:rPr>
        <w:t xml:space="preserve"> Приемлемые схемы пастбищеоборотов Симферопольского сельского округа Зерендинского района</w:t>
      </w:r>
    </w:p>
    <w:bookmarkEnd w:id="32"/>
    <w:p>
      <w:pPr>
        <w:spacing w:after="0"/>
        <w:ind w:left="0"/>
        <w:jc w:val="left"/>
      </w:pPr>
      <w:r>
        <w:br/>
      </w:r>
    </w:p>
    <w:p>
      <w:pPr>
        <w:spacing w:after="0"/>
        <w:ind w:left="0"/>
        <w:jc w:val="both"/>
      </w:pPr>
      <w:r>
        <w:drawing>
          <wp:inline distT="0" distB="0" distL="0" distR="0">
            <wp:extent cx="7810500" cy="356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356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Условные обозначения:</w:t>
      </w:r>
    </w:p>
    <w:p>
      <w:pPr>
        <w:spacing w:after="0"/>
        <w:ind w:left="0"/>
        <w:jc w:val="both"/>
      </w:pPr>
      <w:r>
        <w:rPr>
          <w:rFonts w:ascii="Times New Roman"/>
          <w:b w:val="false"/>
          <w:i w:val="false"/>
          <w:color w:val="000000"/>
          <w:sz w:val="28"/>
        </w:rPr>
        <w:t>
      1,2,3,4 – очередность использования загонов в году.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 – 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 – 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Зерендинскому району</w:t>
            </w:r>
            <w:r>
              <w:br/>
            </w:r>
            <w:r>
              <w:rPr>
                <w:rFonts w:ascii="Times New Roman"/>
                <w:b w:val="false"/>
                <w:i w:val="false"/>
                <w:color w:val="000000"/>
                <w:sz w:val="20"/>
              </w:rPr>
              <w:t>на 2021-2022 годы</w:t>
            </w:r>
          </w:p>
        </w:tc>
      </w:tr>
    </w:tbl>
    <w:bookmarkStart w:name="z65" w:id="33"/>
    <w:p>
      <w:pPr>
        <w:spacing w:after="0"/>
        <w:ind w:left="0"/>
        <w:jc w:val="left"/>
      </w:pPr>
      <w:r>
        <w:rPr>
          <w:rFonts w:ascii="Times New Roman"/>
          <w:b/>
          <w:i w:val="false"/>
          <w:color w:val="000000"/>
        </w:rPr>
        <w:t xml:space="preserve"> Приемлемые схемы пастбищеоборотов Троицкого сельского округа Зерендинского района</w:t>
      </w:r>
    </w:p>
    <w:bookmarkEnd w:id="33"/>
    <w:p>
      <w:pPr>
        <w:spacing w:after="0"/>
        <w:ind w:left="0"/>
        <w:jc w:val="left"/>
      </w:pPr>
      <w:r>
        <w:br/>
      </w:r>
    </w:p>
    <w:p>
      <w:pPr>
        <w:spacing w:after="0"/>
        <w:ind w:left="0"/>
        <w:jc w:val="both"/>
      </w:pPr>
      <w:r>
        <w:drawing>
          <wp:inline distT="0" distB="0" distL="0" distR="0">
            <wp:extent cx="7810500" cy="386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386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Условные обозначения:</w:t>
      </w:r>
    </w:p>
    <w:p>
      <w:pPr>
        <w:spacing w:after="0"/>
        <w:ind w:left="0"/>
        <w:jc w:val="both"/>
      </w:pPr>
      <w:r>
        <w:rPr>
          <w:rFonts w:ascii="Times New Roman"/>
          <w:b w:val="false"/>
          <w:i w:val="false"/>
          <w:color w:val="000000"/>
          <w:sz w:val="28"/>
        </w:rPr>
        <w:t>
      1,2,3,4 – очередность использования загонов в году.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 – 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 – 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Зерендинскому району</w:t>
            </w:r>
            <w:r>
              <w:br/>
            </w:r>
            <w:r>
              <w:rPr>
                <w:rFonts w:ascii="Times New Roman"/>
                <w:b w:val="false"/>
                <w:i w:val="false"/>
                <w:color w:val="000000"/>
                <w:sz w:val="20"/>
              </w:rPr>
              <w:t>на 2021-2022 годы</w:t>
            </w:r>
          </w:p>
        </w:tc>
      </w:tr>
    </w:tbl>
    <w:bookmarkStart w:name="z67" w:id="34"/>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 сельского округа имени Канай би Зерендинского района</w:t>
      </w:r>
    </w:p>
    <w:bookmarkEnd w:id="34"/>
    <w:p>
      <w:pPr>
        <w:spacing w:after="0"/>
        <w:ind w:left="0"/>
        <w:jc w:val="left"/>
      </w:pPr>
      <w:r>
        <w:br/>
      </w:r>
    </w:p>
    <w:p>
      <w:pPr>
        <w:spacing w:after="0"/>
        <w:ind w:left="0"/>
        <w:jc w:val="both"/>
      </w:pPr>
      <w:r>
        <w:drawing>
          <wp:inline distT="0" distB="0" distL="0" distR="0">
            <wp:extent cx="7810500" cy="342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342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Зерендинскому району</w:t>
            </w:r>
            <w:r>
              <w:br/>
            </w:r>
            <w:r>
              <w:rPr>
                <w:rFonts w:ascii="Times New Roman"/>
                <w:b w:val="false"/>
                <w:i w:val="false"/>
                <w:color w:val="000000"/>
                <w:sz w:val="20"/>
              </w:rPr>
              <w:t>на 2021-2022 годы</w:t>
            </w:r>
          </w:p>
        </w:tc>
      </w:tr>
    </w:tbl>
    <w:bookmarkStart w:name="z69" w:id="35"/>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 сельского округа имени Сакена Сейфуллина Зерендинского района</w:t>
      </w:r>
    </w:p>
    <w:bookmarkEnd w:id="35"/>
    <w:p>
      <w:pPr>
        <w:spacing w:after="0"/>
        <w:ind w:left="0"/>
        <w:jc w:val="left"/>
      </w:pPr>
      <w:r>
        <w:br/>
      </w:r>
    </w:p>
    <w:p>
      <w:pPr>
        <w:spacing w:after="0"/>
        <w:ind w:left="0"/>
        <w:jc w:val="both"/>
      </w:pPr>
      <w:r>
        <w:drawing>
          <wp:inline distT="0" distB="0" distL="0" distR="0">
            <wp:extent cx="7810500" cy="406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406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Зерендинскому району</w:t>
            </w:r>
            <w:r>
              <w:br/>
            </w:r>
            <w:r>
              <w:rPr>
                <w:rFonts w:ascii="Times New Roman"/>
                <w:b w:val="false"/>
                <w:i w:val="false"/>
                <w:color w:val="000000"/>
                <w:sz w:val="20"/>
              </w:rPr>
              <w:t>на 2021-2022 годы</w:t>
            </w:r>
          </w:p>
        </w:tc>
      </w:tr>
    </w:tbl>
    <w:bookmarkStart w:name="z71" w:id="36"/>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 сельского округа Малика Габдуллина Зерендинского района</w:t>
      </w:r>
    </w:p>
    <w:bookmarkEnd w:id="36"/>
    <w:p>
      <w:pPr>
        <w:spacing w:after="0"/>
        <w:ind w:left="0"/>
        <w:jc w:val="left"/>
      </w:pPr>
      <w:r>
        <w:br/>
      </w:r>
    </w:p>
    <w:p>
      <w:pPr>
        <w:spacing w:after="0"/>
        <w:ind w:left="0"/>
        <w:jc w:val="both"/>
      </w:pPr>
      <w:r>
        <w:drawing>
          <wp:inline distT="0" distB="0" distL="0" distR="0">
            <wp:extent cx="7810500" cy="331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331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Зерендинскому району</w:t>
            </w:r>
            <w:r>
              <w:br/>
            </w:r>
            <w:r>
              <w:rPr>
                <w:rFonts w:ascii="Times New Roman"/>
                <w:b w:val="false"/>
                <w:i w:val="false"/>
                <w:color w:val="000000"/>
                <w:sz w:val="20"/>
              </w:rPr>
              <w:t>на 2021-2022 годы</w:t>
            </w:r>
          </w:p>
        </w:tc>
      </w:tr>
    </w:tbl>
    <w:bookmarkStart w:name="z73" w:id="37"/>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 Булакского сельского округа Зерендинского района</w:t>
      </w:r>
    </w:p>
    <w:bookmarkEnd w:id="37"/>
    <w:p>
      <w:pPr>
        <w:spacing w:after="0"/>
        <w:ind w:left="0"/>
        <w:jc w:val="left"/>
      </w:pPr>
      <w:r>
        <w:br/>
      </w:r>
    </w:p>
    <w:p>
      <w:pPr>
        <w:spacing w:after="0"/>
        <w:ind w:left="0"/>
        <w:jc w:val="both"/>
      </w:pPr>
      <w:r>
        <w:drawing>
          <wp:inline distT="0" distB="0" distL="0" distR="0">
            <wp:extent cx="7810500" cy="425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425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35</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Зерендинскому району</w:t>
            </w:r>
            <w:r>
              <w:br/>
            </w:r>
            <w:r>
              <w:rPr>
                <w:rFonts w:ascii="Times New Roman"/>
                <w:b w:val="false"/>
                <w:i w:val="false"/>
                <w:color w:val="000000"/>
                <w:sz w:val="20"/>
              </w:rPr>
              <w:t>на 2021-2022 годы</w:t>
            </w:r>
          </w:p>
        </w:tc>
      </w:tr>
    </w:tbl>
    <w:bookmarkStart w:name="z75" w:id="38"/>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 Байтерекского сельского округа Зерендинского района</w:t>
      </w:r>
    </w:p>
    <w:bookmarkEnd w:id="38"/>
    <w:p>
      <w:pPr>
        <w:spacing w:after="0"/>
        <w:ind w:left="0"/>
        <w:jc w:val="left"/>
      </w:pPr>
      <w:r>
        <w:br/>
      </w:r>
    </w:p>
    <w:p>
      <w:pPr>
        <w:spacing w:after="0"/>
        <w:ind w:left="0"/>
        <w:jc w:val="both"/>
      </w:pPr>
      <w:r>
        <w:drawing>
          <wp:inline distT="0" distB="0" distL="0" distR="0">
            <wp:extent cx="7810500" cy="365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365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36</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Зерендинскому району</w:t>
            </w:r>
            <w:r>
              <w:br/>
            </w:r>
            <w:r>
              <w:rPr>
                <w:rFonts w:ascii="Times New Roman"/>
                <w:b w:val="false"/>
                <w:i w:val="false"/>
                <w:color w:val="000000"/>
                <w:sz w:val="20"/>
              </w:rPr>
              <w:t>на 2021-2022 годы</w:t>
            </w:r>
          </w:p>
        </w:tc>
      </w:tr>
    </w:tbl>
    <w:bookmarkStart w:name="z77" w:id="39"/>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 Викторовского сельского округа Зерендинского района</w:t>
      </w:r>
    </w:p>
    <w:bookmarkEnd w:id="39"/>
    <w:p>
      <w:pPr>
        <w:spacing w:after="0"/>
        <w:ind w:left="0"/>
        <w:jc w:val="left"/>
      </w:pPr>
      <w:r>
        <w:br/>
      </w:r>
    </w:p>
    <w:p>
      <w:pPr>
        <w:spacing w:after="0"/>
        <w:ind w:left="0"/>
        <w:jc w:val="both"/>
      </w:pPr>
      <w:r>
        <w:drawing>
          <wp:inline distT="0" distB="0" distL="0" distR="0">
            <wp:extent cx="78105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359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37</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Зерендинскому району</w:t>
            </w:r>
            <w:r>
              <w:br/>
            </w:r>
            <w:r>
              <w:rPr>
                <w:rFonts w:ascii="Times New Roman"/>
                <w:b w:val="false"/>
                <w:i w:val="false"/>
                <w:color w:val="000000"/>
                <w:sz w:val="20"/>
              </w:rPr>
              <w:t>на 2021-2022 годы</w:t>
            </w:r>
          </w:p>
        </w:tc>
      </w:tr>
    </w:tbl>
    <w:bookmarkStart w:name="z79" w:id="40"/>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 Исаковского сельского округа Зерендинского района</w:t>
      </w:r>
    </w:p>
    <w:bookmarkEnd w:id="40"/>
    <w:p>
      <w:pPr>
        <w:spacing w:after="0"/>
        <w:ind w:left="0"/>
        <w:jc w:val="left"/>
      </w:pPr>
      <w:r>
        <w:br/>
      </w:r>
    </w:p>
    <w:p>
      <w:pPr>
        <w:spacing w:after="0"/>
        <w:ind w:left="0"/>
        <w:jc w:val="both"/>
      </w:pPr>
      <w:r>
        <w:drawing>
          <wp:inline distT="0" distB="0" distL="0" distR="0">
            <wp:extent cx="7810500" cy="412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412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38</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Зерендинскому району</w:t>
            </w:r>
            <w:r>
              <w:br/>
            </w:r>
            <w:r>
              <w:rPr>
                <w:rFonts w:ascii="Times New Roman"/>
                <w:b w:val="false"/>
                <w:i w:val="false"/>
                <w:color w:val="000000"/>
                <w:sz w:val="20"/>
              </w:rPr>
              <w:t>на 2021-2022 годы</w:t>
            </w:r>
          </w:p>
        </w:tc>
      </w:tr>
    </w:tbl>
    <w:bookmarkStart w:name="z81" w:id="41"/>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 Кызылегисского сельского округа Зерендинского района</w:t>
      </w:r>
    </w:p>
    <w:bookmarkEnd w:id="41"/>
    <w:p>
      <w:pPr>
        <w:spacing w:after="0"/>
        <w:ind w:left="0"/>
        <w:jc w:val="left"/>
      </w:pPr>
      <w:r>
        <w:br/>
      </w:r>
    </w:p>
    <w:p>
      <w:pPr>
        <w:spacing w:after="0"/>
        <w:ind w:left="0"/>
        <w:jc w:val="both"/>
      </w:pPr>
      <w:r>
        <w:drawing>
          <wp:inline distT="0" distB="0" distL="0" distR="0">
            <wp:extent cx="7810500" cy="417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417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39</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Зерендинскому району</w:t>
            </w:r>
            <w:r>
              <w:br/>
            </w:r>
            <w:r>
              <w:rPr>
                <w:rFonts w:ascii="Times New Roman"/>
                <w:b w:val="false"/>
                <w:i w:val="false"/>
                <w:color w:val="000000"/>
                <w:sz w:val="20"/>
              </w:rPr>
              <w:t>на 2021-2022 годы</w:t>
            </w:r>
          </w:p>
        </w:tc>
      </w:tr>
    </w:tbl>
    <w:bookmarkStart w:name="z83" w:id="42"/>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 Кызылсаянского сельского округа Зерендинского района</w:t>
      </w:r>
    </w:p>
    <w:bookmarkEnd w:id="42"/>
    <w:p>
      <w:pPr>
        <w:spacing w:after="0"/>
        <w:ind w:left="0"/>
        <w:jc w:val="left"/>
      </w:pPr>
      <w:r>
        <w:br/>
      </w:r>
    </w:p>
    <w:p>
      <w:pPr>
        <w:spacing w:after="0"/>
        <w:ind w:left="0"/>
        <w:jc w:val="both"/>
      </w:pPr>
      <w:r>
        <w:drawing>
          <wp:inline distT="0" distB="0" distL="0" distR="0">
            <wp:extent cx="7810500" cy="443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443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40</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Зерендинскому району</w:t>
            </w:r>
            <w:r>
              <w:br/>
            </w:r>
            <w:r>
              <w:rPr>
                <w:rFonts w:ascii="Times New Roman"/>
                <w:b w:val="false"/>
                <w:i w:val="false"/>
                <w:color w:val="000000"/>
                <w:sz w:val="20"/>
              </w:rPr>
              <w:t>на 2021-2022 годы</w:t>
            </w:r>
          </w:p>
        </w:tc>
      </w:tr>
    </w:tbl>
    <w:bookmarkStart w:name="z85" w:id="43"/>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 Конысбайского сельского округа Зерендинского района</w:t>
      </w:r>
    </w:p>
    <w:bookmarkEnd w:id="43"/>
    <w:p>
      <w:pPr>
        <w:spacing w:after="0"/>
        <w:ind w:left="0"/>
        <w:jc w:val="left"/>
      </w:pPr>
      <w:r>
        <w:br/>
      </w:r>
    </w:p>
    <w:p>
      <w:pPr>
        <w:spacing w:after="0"/>
        <w:ind w:left="0"/>
        <w:jc w:val="both"/>
      </w:pPr>
      <w:r>
        <w:drawing>
          <wp:inline distT="0" distB="0" distL="0" distR="0">
            <wp:extent cx="7810500" cy="346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346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41</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Зерендинскому району</w:t>
            </w:r>
            <w:r>
              <w:br/>
            </w:r>
            <w:r>
              <w:rPr>
                <w:rFonts w:ascii="Times New Roman"/>
                <w:b w:val="false"/>
                <w:i w:val="false"/>
                <w:color w:val="000000"/>
                <w:sz w:val="20"/>
              </w:rPr>
              <w:t>на 2021-2022 годы</w:t>
            </w:r>
          </w:p>
        </w:tc>
      </w:tr>
    </w:tbl>
    <w:bookmarkStart w:name="z87" w:id="44"/>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 Приреченского сельского округа Зерендинского района</w:t>
      </w:r>
    </w:p>
    <w:bookmarkEnd w:id="44"/>
    <w:p>
      <w:pPr>
        <w:spacing w:after="0"/>
        <w:ind w:left="0"/>
        <w:jc w:val="left"/>
      </w:pPr>
      <w:r>
        <w:br/>
      </w:r>
    </w:p>
    <w:p>
      <w:pPr>
        <w:spacing w:after="0"/>
        <w:ind w:left="0"/>
        <w:jc w:val="both"/>
      </w:pPr>
      <w:r>
        <w:drawing>
          <wp:inline distT="0" distB="0" distL="0" distR="0">
            <wp:extent cx="7378700" cy="424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378700" cy="424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42</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Зерендинскому району</w:t>
            </w:r>
            <w:r>
              <w:br/>
            </w:r>
            <w:r>
              <w:rPr>
                <w:rFonts w:ascii="Times New Roman"/>
                <w:b w:val="false"/>
                <w:i w:val="false"/>
                <w:color w:val="000000"/>
                <w:sz w:val="20"/>
              </w:rPr>
              <w:t>на 2021-2022 годы</w:t>
            </w:r>
          </w:p>
        </w:tc>
      </w:tr>
    </w:tbl>
    <w:bookmarkStart w:name="z89" w:id="45"/>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 Садового сельского округа Зерендинского района</w:t>
      </w:r>
    </w:p>
    <w:bookmarkEnd w:id="45"/>
    <w:p>
      <w:pPr>
        <w:spacing w:after="0"/>
        <w:ind w:left="0"/>
        <w:jc w:val="left"/>
      </w:pPr>
      <w:r>
        <w:br/>
      </w:r>
    </w:p>
    <w:p>
      <w:pPr>
        <w:spacing w:after="0"/>
        <w:ind w:left="0"/>
        <w:jc w:val="both"/>
      </w:pPr>
      <w:r>
        <w:drawing>
          <wp:inline distT="0" distB="0" distL="0" distR="0">
            <wp:extent cx="7810500" cy="358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358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43</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Зерендинскому району</w:t>
            </w:r>
            <w:r>
              <w:br/>
            </w:r>
            <w:r>
              <w:rPr>
                <w:rFonts w:ascii="Times New Roman"/>
                <w:b w:val="false"/>
                <w:i w:val="false"/>
                <w:color w:val="000000"/>
                <w:sz w:val="20"/>
              </w:rPr>
              <w:t>на 2021-2022 годы</w:t>
            </w:r>
          </w:p>
        </w:tc>
      </w:tr>
    </w:tbl>
    <w:bookmarkStart w:name="z91" w:id="46"/>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 Сарыозекского сельского округа Зерендинского района</w:t>
      </w:r>
    </w:p>
    <w:bookmarkEnd w:id="46"/>
    <w:p>
      <w:pPr>
        <w:spacing w:after="0"/>
        <w:ind w:left="0"/>
        <w:jc w:val="left"/>
      </w:pPr>
      <w:r>
        <w:br/>
      </w:r>
    </w:p>
    <w:p>
      <w:pPr>
        <w:spacing w:after="0"/>
        <w:ind w:left="0"/>
        <w:jc w:val="both"/>
      </w:pPr>
      <w:r>
        <w:drawing>
          <wp:inline distT="0" distB="0" distL="0" distR="0">
            <wp:extent cx="7810500" cy="419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419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44</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Зерендинскому району</w:t>
            </w:r>
            <w:r>
              <w:br/>
            </w:r>
            <w:r>
              <w:rPr>
                <w:rFonts w:ascii="Times New Roman"/>
                <w:b w:val="false"/>
                <w:i w:val="false"/>
                <w:color w:val="000000"/>
                <w:sz w:val="20"/>
              </w:rPr>
              <w:t>на 2021-2022 годы</w:t>
            </w:r>
          </w:p>
        </w:tc>
      </w:tr>
    </w:tbl>
    <w:bookmarkStart w:name="z93" w:id="47"/>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 Симферопольского сельского округа Зерендинского района</w:t>
      </w:r>
    </w:p>
    <w:bookmarkEnd w:id="47"/>
    <w:p>
      <w:pPr>
        <w:spacing w:after="0"/>
        <w:ind w:left="0"/>
        <w:jc w:val="left"/>
      </w:pPr>
      <w:r>
        <w:br/>
      </w:r>
    </w:p>
    <w:p>
      <w:pPr>
        <w:spacing w:after="0"/>
        <w:ind w:left="0"/>
        <w:jc w:val="both"/>
      </w:pPr>
      <w:r>
        <w:drawing>
          <wp:inline distT="0" distB="0" distL="0" distR="0">
            <wp:extent cx="7810500" cy="387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387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45</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Зерендинскому району</w:t>
            </w:r>
            <w:r>
              <w:br/>
            </w:r>
            <w:r>
              <w:rPr>
                <w:rFonts w:ascii="Times New Roman"/>
                <w:b w:val="false"/>
                <w:i w:val="false"/>
                <w:color w:val="000000"/>
                <w:sz w:val="20"/>
              </w:rPr>
              <w:t>на 2021-2022 годы</w:t>
            </w:r>
          </w:p>
        </w:tc>
      </w:tr>
    </w:tbl>
    <w:bookmarkStart w:name="z95" w:id="48"/>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 Троицкого сельского округа Зерендинского района</w:t>
      </w:r>
    </w:p>
    <w:bookmarkEnd w:id="48"/>
    <w:p>
      <w:pPr>
        <w:spacing w:after="0"/>
        <w:ind w:left="0"/>
        <w:jc w:val="left"/>
      </w:pPr>
      <w:r>
        <w:br/>
      </w:r>
    </w:p>
    <w:p>
      <w:pPr>
        <w:spacing w:after="0"/>
        <w:ind w:left="0"/>
        <w:jc w:val="both"/>
      </w:pPr>
      <w:r>
        <w:drawing>
          <wp:inline distT="0" distB="0" distL="0" distR="0">
            <wp:extent cx="7810500" cy="363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810500" cy="363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46</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Зерендинскому району</w:t>
            </w:r>
            <w:r>
              <w:br/>
            </w:r>
            <w:r>
              <w:rPr>
                <w:rFonts w:ascii="Times New Roman"/>
                <w:b w:val="false"/>
                <w:i w:val="false"/>
                <w:color w:val="000000"/>
                <w:sz w:val="20"/>
              </w:rPr>
              <w:t>на 2021-2022 годы</w:t>
            </w:r>
          </w:p>
        </w:tc>
      </w:tr>
    </w:tbl>
    <w:bookmarkStart w:name="z97" w:id="49"/>
    <w:p>
      <w:pPr>
        <w:spacing w:after="0"/>
        <w:ind w:left="0"/>
        <w:jc w:val="left"/>
      </w:pPr>
      <w:r>
        <w:rPr>
          <w:rFonts w:ascii="Times New Roman"/>
          <w:b/>
          <w:i w:val="false"/>
          <w:color w:val="000000"/>
        </w:rPr>
        <w:t xml:space="preserve"> Схема доступа пастбищепользователей к водоисточникам (озерем, рекам, прудам, копаньям, оросительным или обводнительным каналам, трубчатым или шахтным колодцам), составленная согласно норме потребления воды сельского округа имени Канай би Зерендинского района</w:t>
      </w:r>
    </w:p>
    <w:bookmarkEnd w:id="49"/>
    <w:p>
      <w:pPr>
        <w:spacing w:after="0"/>
        <w:ind w:left="0"/>
        <w:jc w:val="left"/>
      </w:pPr>
      <w:r>
        <w:br/>
      </w:r>
    </w:p>
    <w:p>
      <w:pPr>
        <w:spacing w:after="0"/>
        <w:ind w:left="0"/>
        <w:jc w:val="both"/>
      </w:pPr>
      <w:r>
        <w:drawing>
          <wp:inline distT="0" distB="0" distL="0" distR="0">
            <wp:extent cx="78105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810500" cy="359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47</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Зерендинскому району</w:t>
            </w:r>
            <w:r>
              <w:br/>
            </w:r>
            <w:r>
              <w:rPr>
                <w:rFonts w:ascii="Times New Roman"/>
                <w:b w:val="false"/>
                <w:i w:val="false"/>
                <w:color w:val="000000"/>
                <w:sz w:val="20"/>
              </w:rPr>
              <w:t>на 2021-2022 годы</w:t>
            </w:r>
          </w:p>
        </w:tc>
      </w:tr>
    </w:tbl>
    <w:bookmarkStart w:name="z99" w:id="50"/>
    <w:p>
      <w:pPr>
        <w:spacing w:after="0"/>
        <w:ind w:left="0"/>
        <w:jc w:val="left"/>
      </w:pPr>
      <w:r>
        <w:rPr>
          <w:rFonts w:ascii="Times New Roman"/>
          <w:b/>
          <w:i w:val="false"/>
          <w:color w:val="000000"/>
        </w:rPr>
        <w:t xml:space="preserve"> Схема доступа пастбищепользователей к водоисточникам (озерем, рекам, прудам, копаньям, оросительным или обводнительным каналам, трубчатым или шахтным колодцам), составленная согласно норме потребления воды сельского округа имени Сакена Сейфуллина Зерендинского района</w:t>
      </w:r>
    </w:p>
    <w:bookmarkEnd w:id="50"/>
    <w:p>
      <w:pPr>
        <w:spacing w:after="0"/>
        <w:ind w:left="0"/>
        <w:jc w:val="left"/>
      </w:pPr>
      <w:r>
        <w:br/>
      </w:r>
    </w:p>
    <w:p>
      <w:pPr>
        <w:spacing w:after="0"/>
        <w:ind w:left="0"/>
        <w:jc w:val="both"/>
      </w:pPr>
      <w:r>
        <w:drawing>
          <wp:inline distT="0" distB="0" distL="0" distR="0">
            <wp:extent cx="7810500" cy="383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810500" cy="383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48</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Зерендинскому району</w:t>
            </w:r>
            <w:r>
              <w:br/>
            </w:r>
            <w:r>
              <w:rPr>
                <w:rFonts w:ascii="Times New Roman"/>
                <w:b w:val="false"/>
                <w:i w:val="false"/>
                <w:color w:val="000000"/>
                <w:sz w:val="20"/>
              </w:rPr>
              <w:t>на 2021-2022 годы</w:t>
            </w:r>
          </w:p>
        </w:tc>
      </w:tr>
    </w:tbl>
    <w:bookmarkStart w:name="z101" w:id="51"/>
    <w:p>
      <w:pPr>
        <w:spacing w:after="0"/>
        <w:ind w:left="0"/>
        <w:jc w:val="left"/>
      </w:pPr>
      <w:r>
        <w:rPr>
          <w:rFonts w:ascii="Times New Roman"/>
          <w:b/>
          <w:i w:val="false"/>
          <w:color w:val="000000"/>
        </w:rPr>
        <w:t xml:space="preserve"> Схема доступа пастбищепользователей к водоисточникам (озерем, рекам, прудам, копаньям, оросительным или обводнительным каналам, трубчатым или шахтным колодцам), составленная согласно норме потребления воды сельского округа Малика Габдуллина Зерендинского района</w:t>
      </w:r>
    </w:p>
    <w:bookmarkEnd w:id="51"/>
    <w:p>
      <w:pPr>
        <w:spacing w:after="0"/>
        <w:ind w:left="0"/>
        <w:jc w:val="left"/>
      </w:pPr>
      <w:r>
        <w:br/>
      </w:r>
    </w:p>
    <w:p>
      <w:pPr>
        <w:spacing w:after="0"/>
        <w:ind w:left="0"/>
        <w:jc w:val="both"/>
      </w:pPr>
      <w:r>
        <w:drawing>
          <wp:inline distT="0" distB="0" distL="0" distR="0">
            <wp:extent cx="7810500" cy="303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810500" cy="303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49</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Зерендинскому району</w:t>
            </w:r>
            <w:r>
              <w:br/>
            </w:r>
            <w:r>
              <w:rPr>
                <w:rFonts w:ascii="Times New Roman"/>
                <w:b w:val="false"/>
                <w:i w:val="false"/>
                <w:color w:val="000000"/>
                <w:sz w:val="20"/>
              </w:rPr>
              <w:t>на 2021-2022 годы</w:t>
            </w:r>
          </w:p>
        </w:tc>
      </w:tr>
    </w:tbl>
    <w:bookmarkStart w:name="z103" w:id="52"/>
    <w:p>
      <w:pPr>
        <w:spacing w:after="0"/>
        <w:ind w:left="0"/>
        <w:jc w:val="left"/>
      </w:pPr>
      <w:r>
        <w:rPr>
          <w:rFonts w:ascii="Times New Roman"/>
          <w:b/>
          <w:i w:val="false"/>
          <w:color w:val="000000"/>
        </w:rPr>
        <w:t xml:space="preserve"> Схема доступа пастбищепользователей к водоисточникам (озерем, рекам, прудам, копаньям, оросительным или обводнительным каналам, трубчатым или шахтным колодцам), составленная согласно норме потребления воды Булакского сельского округа Зерендинского района</w:t>
      </w:r>
    </w:p>
    <w:bookmarkEnd w:id="52"/>
    <w:p>
      <w:pPr>
        <w:spacing w:after="0"/>
        <w:ind w:left="0"/>
        <w:jc w:val="left"/>
      </w:pPr>
      <w:r>
        <w:br/>
      </w:r>
    </w:p>
    <w:p>
      <w:pPr>
        <w:spacing w:after="0"/>
        <w:ind w:left="0"/>
        <w:jc w:val="both"/>
      </w:pPr>
      <w:r>
        <w:drawing>
          <wp:inline distT="0" distB="0" distL="0" distR="0">
            <wp:extent cx="7810500" cy="415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810500" cy="415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50</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Зерендинскому району</w:t>
            </w:r>
            <w:r>
              <w:br/>
            </w:r>
            <w:r>
              <w:rPr>
                <w:rFonts w:ascii="Times New Roman"/>
                <w:b w:val="false"/>
                <w:i w:val="false"/>
                <w:color w:val="000000"/>
                <w:sz w:val="20"/>
              </w:rPr>
              <w:t>на 2021-2022 годы</w:t>
            </w:r>
          </w:p>
        </w:tc>
      </w:tr>
    </w:tbl>
    <w:bookmarkStart w:name="z105" w:id="53"/>
    <w:p>
      <w:pPr>
        <w:spacing w:after="0"/>
        <w:ind w:left="0"/>
        <w:jc w:val="left"/>
      </w:pPr>
      <w:r>
        <w:rPr>
          <w:rFonts w:ascii="Times New Roman"/>
          <w:b/>
          <w:i w:val="false"/>
          <w:color w:val="000000"/>
        </w:rPr>
        <w:t xml:space="preserve"> Схема доступа пастбищепользователей к водоисточникам (озерем, рекам, прудам, копаньям, оросительным или обводнительным каналам, трубчатым или шахтным колодцам), составленная согласно норме потребления воды Байтерекского сельского округа Зерендинского района</w:t>
      </w:r>
    </w:p>
    <w:bookmarkEnd w:id="53"/>
    <w:p>
      <w:pPr>
        <w:spacing w:after="0"/>
        <w:ind w:left="0"/>
        <w:jc w:val="left"/>
      </w:pPr>
      <w:r>
        <w:br/>
      </w:r>
    </w:p>
    <w:p>
      <w:pPr>
        <w:spacing w:after="0"/>
        <w:ind w:left="0"/>
        <w:jc w:val="both"/>
      </w:pPr>
      <w:r>
        <w:drawing>
          <wp:inline distT="0" distB="0" distL="0" distR="0">
            <wp:extent cx="7810500" cy="347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810500" cy="347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51</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Зерендинскому району</w:t>
            </w:r>
            <w:r>
              <w:br/>
            </w:r>
            <w:r>
              <w:rPr>
                <w:rFonts w:ascii="Times New Roman"/>
                <w:b w:val="false"/>
                <w:i w:val="false"/>
                <w:color w:val="000000"/>
                <w:sz w:val="20"/>
              </w:rPr>
              <w:t>на 2021-2022 годы</w:t>
            </w:r>
          </w:p>
        </w:tc>
      </w:tr>
    </w:tbl>
    <w:bookmarkStart w:name="z107" w:id="54"/>
    <w:p>
      <w:pPr>
        <w:spacing w:after="0"/>
        <w:ind w:left="0"/>
        <w:jc w:val="left"/>
      </w:pPr>
      <w:r>
        <w:rPr>
          <w:rFonts w:ascii="Times New Roman"/>
          <w:b/>
          <w:i w:val="false"/>
          <w:color w:val="000000"/>
        </w:rPr>
        <w:t xml:space="preserve"> Схема доступа пастбищепользователей к водоисточникам (озерем, рекам, прудам, копаньям, оросительным или обводнительным каналам, трубчатым или шахтным колодцам), составленная согласно норме потребления воды Викторовского сельского округа Зерендинского района</w:t>
      </w:r>
    </w:p>
    <w:bookmarkEnd w:id="54"/>
    <w:p>
      <w:pPr>
        <w:spacing w:after="0"/>
        <w:ind w:left="0"/>
        <w:jc w:val="left"/>
      </w:pPr>
      <w:r>
        <w:br/>
      </w:r>
    </w:p>
    <w:p>
      <w:pPr>
        <w:spacing w:after="0"/>
        <w:ind w:left="0"/>
        <w:jc w:val="both"/>
      </w:pPr>
      <w:r>
        <w:drawing>
          <wp:inline distT="0" distB="0" distL="0" distR="0">
            <wp:extent cx="7810500" cy="397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810500" cy="397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52</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Зерендинскому району</w:t>
            </w:r>
            <w:r>
              <w:br/>
            </w:r>
            <w:r>
              <w:rPr>
                <w:rFonts w:ascii="Times New Roman"/>
                <w:b w:val="false"/>
                <w:i w:val="false"/>
                <w:color w:val="000000"/>
                <w:sz w:val="20"/>
              </w:rPr>
              <w:t>на 2021-2022 годы</w:t>
            </w:r>
          </w:p>
        </w:tc>
      </w:tr>
    </w:tbl>
    <w:bookmarkStart w:name="z109" w:id="55"/>
    <w:p>
      <w:pPr>
        <w:spacing w:after="0"/>
        <w:ind w:left="0"/>
        <w:jc w:val="left"/>
      </w:pPr>
      <w:r>
        <w:rPr>
          <w:rFonts w:ascii="Times New Roman"/>
          <w:b/>
          <w:i w:val="false"/>
          <w:color w:val="000000"/>
        </w:rPr>
        <w:t xml:space="preserve"> Схема доступа пастбищепользователей к водоисточникам (озерем, рекам, прудам, копаньям, оросительным или обводнительным каналам, трубчатым или шахтным колодцам), составленная согласно норме потребления воды Исаковского сельского округа Зерендинского района</w:t>
      </w:r>
    </w:p>
    <w:bookmarkEnd w:id="55"/>
    <w:p>
      <w:pPr>
        <w:spacing w:after="0"/>
        <w:ind w:left="0"/>
        <w:jc w:val="left"/>
      </w:pPr>
      <w:r>
        <w:br/>
      </w:r>
    </w:p>
    <w:p>
      <w:pPr>
        <w:spacing w:after="0"/>
        <w:ind w:left="0"/>
        <w:jc w:val="both"/>
      </w:pPr>
      <w:r>
        <w:drawing>
          <wp:inline distT="0" distB="0" distL="0" distR="0">
            <wp:extent cx="78105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810500" cy="388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53</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Зерендинскому району</w:t>
            </w:r>
            <w:r>
              <w:br/>
            </w:r>
            <w:r>
              <w:rPr>
                <w:rFonts w:ascii="Times New Roman"/>
                <w:b w:val="false"/>
                <w:i w:val="false"/>
                <w:color w:val="000000"/>
                <w:sz w:val="20"/>
              </w:rPr>
              <w:t>на 2021-2022 годы</w:t>
            </w:r>
          </w:p>
        </w:tc>
      </w:tr>
    </w:tbl>
    <w:bookmarkStart w:name="z111" w:id="56"/>
    <w:p>
      <w:pPr>
        <w:spacing w:after="0"/>
        <w:ind w:left="0"/>
        <w:jc w:val="left"/>
      </w:pPr>
      <w:r>
        <w:rPr>
          <w:rFonts w:ascii="Times New Roman"/>
          <w:b/>
          <w:i w:val="false"/>
          <w:color w:val="000000"/>
        </w:rPr>
        <w:t xml:space="preserve"> Схема доступа пастбищепользователей к водоисточникам (озерем, рекам, прудам, копаньям, оросительным или обводнительным каналам, трубчатым или шахтным колодцам), составленная согласно норме потребления воды Кызылегисского сельского округа Зерендинского района</w:t>
      </w:r>
    </w:p>
    <w:bookmarkEnd w:id="56"/>
    <w:p>
      <w:pPr>
        <w:spacing w:after="0"/>
        <w:ind w:left="0"/>
        <w:jc w:val="left"/>
      </w:pPr>
      <w:r>
        <w:br/>
      </w:r>
    </w:p>
    <w:p>
      <w:pPr>
        <w:spacing w:after="0"/>
        <w:ind w:left="0"/>
        <w:jc w:val="both"/>
      </w:pPr>
      <w:r>
        <w:drawing>
          <wp:inline distT="0" distB="0" distL="0" distR="0">
            <wp:extent cx="7810500" cy="397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810500" cy="397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54</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Зерендинскому району</w:t>
            </w:r>
            <w:r>
              <w:br/>
            </w:r>
            <w:r>
              <w:rPr>
                <w:rFonts w:ascii="Times New Roman"/>
                <w:b w:val="false"/>
                <w:i w:val="false"/>
                <w:color w:val="000000"/>
                <w:sz w:val="20"/>
              </w:rPr>
              <w:t>на 2021-2022 годы</w:t>
            </w:r>
          </w:p>
        </w:tc>
      </w:tr>
    </w:tbl>
    <w:bookmarkStart w:name="z113" w:id="57"/>
    <w:p>
      <w:pPr>
        <w:spacing w:after="0"/>
        <w:ind w:left="0"/>
        <w:jc w:val="left"/>
      </w:pPr>
      <w:r>
        <w:rPr>
          <w:rFonts w:ascii="Times New Roman"/>
          <w:b/>
          <w:i w:val="false"/>
          <w:color w:val="000000"/>
        </w:rPr>
        <w:t xml:space="preserve"> Схема доступа пастбищепользователей к водоисточникам (озерем, рекам, прудам, копаньям, оросительным или обводнительным каналам, трубчатым или шахтным колодцам), составленная согласно норме потребления воды Кызылсаянского сельского округа Зерендинского района</w:t>
      </w:r>
    </w:p>
    <w:bookmarkEnd w:id="57"/>
    <w:p>
      <w:pPr>
        <w:spacing w:after="0"/>
        <w:ind w:left="0"/>
        <w:jc w:val="left"/>
      </w:pPr>
      <w:r>
        <w:br/>
      </w:r>
    </w:p>
    <w:p>
      <w:pPr>
        <w:spacing w:after="0"/>
        <w:ind w:left="0"/>
        <w:jc w:val="both"/>
      </w:pPr>
      <w:r>
        <w:drawing>
          <wp:inline distT="0" distB="0" distL="0" distR="0">
            <wp:extent cx="7810500" cy="411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810500" cy="411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55</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Зерендинскому району</w:t>
            </w:r>
            <w:r>
              <w:br/>
            </w:r>
            <w:r>
              <w:rPr>
                <w:rFonts w:ascii="Times New Roman"/>
                <w:b w:val="false"/>
                <w:i w:val="false"/>
                <w:color w:val="000000"/>
                <w:sz w:val="20"/>
              </w:rPr>
              <w:t>на 2021-2022 годы</w:t>
            </w:r>
          </w:p>
        </w:tc>
      </w:tr>
    </w:tbl>
    <w:bookmarkStart w:name="z115" w:id="58"/>
    <w:p>
      <w:pPr>
        <w:spacing w:after="0"/>
        <w:ind w:left="0"/>
        <w:jc w:val="left"/>
      </w:pPr>
      <w:r>
        <w:rPr>
          <w:rFonts w:ascii="Times New Roman"/>
          <w:b/>
          <w:i w:val="false"/>
          <w:color w:val="000000"/>
        </w:rPr>
        <w:t xml:space="preserve"> Схема доступа пастбищепользователей к водоисточникам (озерем, рекам, прудам, копаньям, оросительным или обводнительным каналам, трубчатым или шахтным колодцам), составленная согласно норме потребления воды Конысбайского сельского округа Зерендинского района</w:t>
      </w:r>
    </w:p>
    <w:bookmarkEnd w:id="58"/>
    <w:p>
      <w:pPr>
        <w:spacing w:after="0"/>
        <w:ind w:left="0"/>
        <w:jc w:val="left"/>
      </w:pPr>
      <w:r>
        <w:br/>
      </w:r>
    </w:p>
    <w:p>
      <w:pPr>
        <w:spacing w:after="0"/>
        <w:ind w:left="0"/>
        <w:jc w:val="both"/>
      </w:pPr>
      <w:r>
        <w:drawing>
          <wp:inline distT="0" distB="0" distL="0" distR="0">
            <wp:extent cx="7810500" cy="316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810500" cy="316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56</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Зерендинскому району</w:t>
            </w:r>
            <w:r>
              <w:br/>
            </w:r>
            <w:r>
              <w:rPr>
                <w:rFonts w:ascii="Times New Roman"/>
                <w:b w:val="false"/>
                <w:i w:val="false"/>
                <w:color w:val="000000"/>
                <w:sz w:val="20"/>
              </w:rPr>
              <w:t>на 2021-2022 годы</w:t>
            </w:r>
          </w:p>
        </w:tc>
      </w:tr>
    </w:tbl>
    <w:bookmarkStart w:name="z117" w:id="59"/>
    <w:p>
      <w:pPr>
        <w:spacing w:after="0"/>
        <w:ind w:left="0"/>
        <w:jc w:val="left"/>
      </w:pPr>
      <w:r>
        <w:rPr>
          <w:rFonts w:ascii="Times New Roman"/>
          <w:b/>
          <w:i w:val="false"/>
          <w:color w:val="000000"/>
        </w:rPr>
        <w:t xml:space="preserve"> Схема доступа пастбищепользователей к водоисточникам (озерем, рекам, прудам, копаньям, оросительным или обводнительным каналам, трубчатым или шахтным колодцам), составленная согласно норме потребления воды Приреченского сельского округа Зерендинского района</w:t>
      </w:r>
    </w:p>
    <w:bookmarkEnd w:id="59"/>
    <w:p>
      <w:pPr>
        <w:spacing w:after="0"/>
        <w:ind w:left="0"/>
        <w:jc w:val="left"/>
      </w:pPr>
      <w:r>
        <w:br/>
      </w:r>
    </w:p>
    <w:p>
      <w:pPr>
        <w:spacing w:after="0"/>
        <w:ind w:left="0"/>
        <w:jc w:val="both"/>
      </w:pPr>
      <w:r>
        <w:drawing>
          <wp:inline distT="0" distB="0" distL="0" distR="0">
            <wp:extent cx="7264400" cy="468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7264400" cy="468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57</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Зерендинскому району</w:t>
            </w:r>
            <w:r>
              <w:br/>
            </w:r>
            <w:r>
              <w:rPr>
                <w:rFonts w:ascii="Times New Roman"/>
                <w:b w:val="false"/>
                <w:i w:val="false"/>
                <w:color w:val="000000"/>
                <w:sz w:val="20"/>
              </w:rPr>
              <w:t>на 2021-2022 годы</w:t>
            </w:r>
          </w:p>
        </w:tc>
      </w:tr>
    </w:tbl>
    <w:bookmarkStart w:name="z119" w:id="60"/>
    <w:p>
      <w:pPr>
        <w:spacing w:after="0"/>
        <w:ind w:left="0"/>
        <w:jc w:val="left"/>
      </w:pPr>
      <w:r>
        <w:rPr>
          <w:rFonts w:ascii="Times New Roman"/>
          <w:b/>
          <w:i w:val="false"/>
          <w:color w:val="000000"/>
        </w:rPr>
        <w:t xml:space="preserve"> Схема доступа пастбищепользователей к водоисточникам (озерем, рекам, прудам, копаньям, оросительным или обводнительным каналам, трубчатым или шахтным колодцам), составленная согласно норме потребления воды Садового сельского округа Зерендинского района</w:t>
      </w:r>
    </w:p>
    <w:bookmarkEnd w:id="60"/>
    <w:p>
      <w:pPr>
        <w:spacing w:after="0"/>
        <w:ind w:left="0"/>
        <w:jc w:val="left"/>
      </w:pPr>
      <w:r>
        <w:br/>
      </w:r>
    </w:p>
    <w:p>
      <w:pPr>
        <w:spacing w:after="0"/>
        <w:ind w:left="0"/>
        <w:jc w:val="both"/>
      </w:pPr>
      <w:r>
        <w:drawing>
          <wp:inline distT="0" distB="0" distL="0" distR="0">
            <wp:extent cx="7810500" cy="351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7810500" cy="351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58</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Зерендинскому району</w:t>
            </w:r>
            <w:r>
              <w:br/>
            </w:r>
            <w:r>
              <w:rPr>
                <w:rFonts w:ascii="Times New Roman"/>
                <w:b w:val="false"/>
                <w:i w:val="false"/>
                <w:color w:val="000000"/>
                <w:sz w:val="20"/>
              </w:rPr>
              <w:t>на 2021-2022 годы</w:t>
            </w:r>
          </w:p>
        </w:tc>
      </w:tr>
    </w:tbl>
    <w:bookmarkStart w:name="z121" w:id="61"/>
    <w:p>
      <w:pPr>
        <w:spacing w:after="0"/>
        <w:ind w:left="0"/>
        <w:jc w:val="left"/>
      </w:pPr>
      <w:r>
        <w:rPr>
          <w:rFonts w:ascii="Times New Roman"/>
          <w:b/>
          <w:i w:val="false"/>
          <w:color w:val="000000"/>
        </w:rPr>
        <w:t xml:space="preserve"> Схема доступа пастбищепользователей к водоисточникам (озерем, рекам, прудам, копаньям, оросительным или обводнительным каналам, трубчатым или шахтным колодцам), составленная согласно норме потребления воды Сарыозекского сельского округа Зерендинского района</w:t>
      </w:r>
    </w:p>
    <w:bookmarkEnd w:id="61"/>
    <w:p>
      <w:pPr>
        <w:spacing w:after="0"/>
        <w:ind w:left="0"/>
        <w:jc w:val="left"/>
      </w:pPr>
      <w:r>
        <w:br/>
      </w:r>
    </w:p>
    <w:p>
      <w:pPr>
        <w:spacing w:after="0"/>
        <w:ind w:left="0"/>
        <w:jc w:val="both"/>
      </w:pPr>
      <w:r>
        <w:drawing>
          <wp:inline distT="0" distB="0" distL="0" distR="0">
            <wp:extent cx="7810500" cy="436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7810500" cy="436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59</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Зерендинскому району</w:t>
            </w:r>
            <w:r>
              <w:br/>
            </w:r>
            <w:r>
              <w:rPr>
                <w:rFonts w:ascii="Times New Roman"/>
                <w:b w:val="false"/>
                <w:i w:val="false"/>
                <w:color w:val="000000"/>
                <w:sz w:val="20"/>
              </w:rPr>
              <w:t>на 2021-2022 годы</w:t>
            </w:r>
          </w:p>
        </w:tc>
      </w:tr>
    </w:tbl>
    <w:bookmarkStart w:name="z123" w:id="62"/>
    <w:p>
      <w:pPr>
        <w:spacing w:after="0"/>
        <w:ind w:left="0"/>
        <w:jc w:val="left"/>
      </w:pPr>
      <w:r>
        <w:rPr>
          <w:rFonts w:ascii="Times New Roman"/>
          <w:b/>
          <w:i w:val="false"/>
          <w:color w:val="000000"/>
        </w:rPr>
        <w:t xml:space="preserve"> Схема доступа пастбищепользователей к водоисточникам (озерем, рекам, прудам, копаньям, оросительным или обводнительным каналам, трубчатым или шахтным колодцам), составленная согласно норме потребления воды Симферопольского сельского округа Зерендинского района</w:t>
      </w:r>
    </w:p>
    <w:bookmarkEnd w:id="62"/>
    <w:p>
      <w:pPr>
        <w:spacing w:after="0"/>
        <w:ind w:left="0"/>
        <w:jc w:val="left"/>
      </w:pPr>
      <w:r>
        <w:br/>
      </w:r>
    </w:p>
    <w:p>
      <w:pPr>
        <w:spacing w:after="0"/>
        <w:ind w:left="0"/>
        <w:jc w:val="both"/>
      </w:pPr>
      <w:r>
        <w:drawing>
          <wp:inline distT="0" distB="0" distL="0" distR="0">
            <wp:extent cx="7810500" cy="342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7810500" cy="342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60</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Зерендинскому району</w:t>
            </w:r>
            <w:r>
              <w:br/>
            </w:r>
            <w:r>
              <w:rPr>
                <w:rFonts w:ascii="Times New Roman"/>
                <w:b w:val="false"/>
                <w:i w:val="false"/>
                <w:color w:val="000000"/>
                <w:sz w:val="20"/>
              </w:rPr>
              <w:t>на 2021-2022 годы</w:t>
            </w:r>
          </w:p>
        </w:tc>
      </w:tr>
    </w:tbl>
    <w:bookmarkStart w:name="z125" w:id="63"/>
    <w:p>
      <w:pPr>
        <w:spacing w:after="0"/>
        <w:ind w:left="0"/>
        <w:jc w:val="left"/>
      </w:pPr>
      <w:r>
        <w:rPr>
          <w:rFonts w:ascii="Times New Roman"/>
          <w:b/>
          <w:i w:val="false"/>
          <w:color w:val="000000"/>
        </w:rPr>
        <w:t xml:space="preserve"> Схема доступа пастбищепользователей к водоисточникам (озерем, рекам, прудам, копаньям, оросительным или обводнительным каналам, трубчатым или шахтным колодцам), составленная согласно норме потребления воды Троицкого сельского округа Зерендинского района</w:t>
      </w:r>
    </w:p>
    <w:bookmarkEnd w:id="63"/>
    <w:p>
      <w:pPr>
        <w:spacing w:after="0"/>
        <w:ind w:left="0"/>
        <w:jc w:val="left"/>
      </w:pPr>
      <w:r>
        <w:br/>
      </w:r>
    </w:p>
    <w:p>
      <w:pPr>
        <w:spacing w:after="0"/>
        <w:ind w:left="0"/>
        <w:jc w:val="both"/>
      </w:pPr>
      <w:r>
        <w:drawing>
          <wp:inline distT="0" distB="0" distL="0" distR="0">
            <wp:extent cx="7810500" cy="345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7810500" cy="345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698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7810500" cy="698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61</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Зерендинскому району</w:t>
            </w:r>
            <w:r>
              <w:br/>
            </w:r>
            <w:r>
              <w:rPr>
                <w:rFonts w:ascii="Times New Roman"/>
                <w:b w:val="false"/>
                <w:i w:val="false"/>
                <w:color w:val="000000"/>
                <w:sz w:val="20"/>
              </w:rPr>
              <w:t>на 2021-2022 годы</w:t>
            </w:r>
          </w:p>
        </w:tc>
      </w:tr>
    </w:tbl>
    <w:bookmarkStart w:name="z134" w:id="64"/>
    <w:p>
      <w:pPr>
        <w:spacing w:after="0"/>
        <w:ind w:left="0"/>
        <w:jc w:val="left"/>
      </w:pPr>
      <w:r>
        <w:rPr>
          <w:rFonts w:ascii="Times New Roman"/>
          <w:b/>
          <w:i w:val="false"/>
          <w:color w:val="000000"/>
        </w:rPr>
        <w:t xml:space="preserve"> Схемы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bookmarkEnd w:id="64"/>
    <w:p>
      <w:pPr>
        <w:spacing w:after="0"/>
        <w:ind w:left="0"/>
        <w:jc w:val="both"/>
      </w:pPr>
      <w:r>
        <w:rPr>
          <w:rFonts w:ascii="Times New Roman"/>
          <w:b w:val="false"/>
          <w:i w:val="false"/>
          <w:color w:val="ff0000"/>
          <w:sz w:val="28"/>
        </w:rPr>
        <w:t xml:space="preserve">
      Сноска. Приложение 61 - в редакции решения Зерендинского районного маслихата Акмолинской области от 27.05.2022 </w:t>
      </w:r>
      <w:r>
        <w:rPr>
          <w:rFonts w:ascii="Times New Roman"/>
          <w:b w:val="false"/>
          <w:i w:val="false"/>
          <w:color w:val="ff0000"/>
          <w:sz w:val="28"/>
        </w:rPr>
        <w:t>№ 20-131</w:t>
      </w:r>
      <w:r>
        <w:rPr>
          <w:rFonts w:ascii="Times New Roman"/>
          <w:b w:val="false"/>
          <w:i w:val="false"/>
          <w:color w:val="ff0000"/>
          <w:sz w:val="28"/>
        </w:rPr>
        <w:t xml:space="preserve"> (вводится в действие со дня подписания).</w:t>
      </w:r>
    </w:p>
    <w:p>
      <w:pPr>
        <w:spacing w:after="0"/>
        <w:ind w:left="0"/>
        <w:jc w:val="left"/>
      </w:pPr>
      <w:r>
        <w:rPr>
          <w:rFonts w:ascii="Times New Roman"/>
          <w:b/>
          <w:i w:val="false"/>
          <w:color w:val="000000"/>
        </w:rPr>
        <w:t xml:space="preserve"> сельский округ имени Канай би</w:t>
      </w:r>
    </w:p>
    <w:p>
      <w:pPr>
        <w:spacing w:after="0"/>
        <w:ind w:left="0"/>
        <w:jc w:val="left"/>
      </w:pPr>
      <w:r>
        <w:br/>
      </w:r>
    </w:p>
    <w:p>
      <w:pPr>
        <w:spacing w:after="0"/>
        <w:ind w:left="0"/>
        <w:jc w:val="both"/>
      </w:pPr>
      <w:r>
        <w:drawing>
          <wp:inline distT="0" distB="0" distL="0" distR="0">
            <wp:extent cx="78105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7810500" cy="388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сельский округ имени Сакена Сейфуллина</w:t>
      </w:r>
    </w:p>
    <w:p>
      <w:pPr>
        <w:spacing w:after="0"/>
        <w:ind w:left="0"/>
        <w:jc w:val="left"/>
      </w:pPr>
      <w:r>
        <w:br/>
      </w:r>
    </w:p>
    <w:p>
      <w:pPr>
        <w:spacing w:after="0"/>
        <w:ind w:left="0"/>
        <w:jc w:val="both"/>
      </w:pPr>
      <w:r>
        <w:drawing>
          <wp:inline distT="0" distB="0" distL="0" distR="0">
            <wp:extent cx="7810500" cy="279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7810500" cy="279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сельский округ Малика Габдуллина</w:t>
      </w:r>
    </w:p>
    <w:p>
      <w:pPr>
        <w:spacing w:after="0"/>
        <w:ind w:left="0"/>
        <w:jc w:val="left"/>
      </w:pPr>
      <w:r>
        <w:br/>
      </w:r>
    </w:p>
    <w:p>
      <w:pPr>
        <w:spacing w:after="0"/>
        <w:ind w:left="0"/>
        <w:jc w:val="both"/>
      </w:pPr>
      <w:r>
        <w:drawing>
          <wp:inline distT="0" distB="0" distL="0" distR="0">
            <wp:extent cx="7810500" cy="285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7810500" cy="285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Булакский сельский округ</w:t>
      </w:r>
    </w:p>
    <w:p>
      <w:pPr>
        <w:spacing w:after="0"/>
        <w:ind w:left="0"/>
        <w:jc w:val="left"/>
      </w:pPr>
      <w:r>
        <w:br/>
      </w:r>
    </w:p>
    <w:p>
      <w:pPr>
        <w:spacing w:after="0"/>
        <w:ind w:left="0"/>
        <w:jc w:val="both"/>
      </w:pPr>
      <w:r>
        <w:drawing>
          <wp:inline distT="0" distB="0" distL="0" distR="0">
            <wp:extent cx="7810500" cy="339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7810500" cy="339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Байтерекский сельский округ</w:t>
      </w:r>
    </w:p>
    <w:p>
      <w:pPr>
        <w:spacing w:after="0"/>
        <w:ind w:left="0"/>
        <w:jc w:val="left"/>
      </w:pPr>
      <w:r>
        <w:br/>
      </w:r>
    </w:p>
    <w:p>
      <w:pPr>
        <w:spacing w:after="0"/>
        <w:ind w:left="0"/>
        <w:jc w:val="both"/>
      </w:pPr>
      <w:r>
        <w:drawing>
          <wp:inline distT="0" distB="0" distL="0" distR="0">
            <wp:extent cx="7810500" cy="327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7810500" cy="327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Викторовский сельский округ</w:t>
      </w:r>
    </w:p>
    <w:p>
      <w:pPr>
        <w:spacing w:after="0"/>
        <w:ind w:left="0"/>
        <w:jc w:val="left"/>
      </w:pPr>
      <w:r>
        <w:br/>
      </w:r>
    </w:p>
    <w:p>
      <w:pPr>
        <w:spacing w:after="0"/>
        <w:ind w:left="0"/>
        <w:jc w:val="both"/>
      </w:pPr>
      <w:r>
        <w:drawing>
          <wp:inline distT="0" distB="0" distL="0" distR="0">
            <wp:extent cx="7810500" cy="298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7810500" cy="298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Исаковский сельский округ</w:t>
      </w:r>
    </w:p>
    <w:p>
      <w:pPr>
        <w:spacing w:after="0"/>
        <w:ind w:left="0"/>
        <w:jc w:val="left"/>
      </w:pPr>
      <w:r>
        <w:br/>
      </w:r>
    </w:p>
    <w:p>
      <w:pPr>
        <w:spacing w:after="0"/>
        <w:ind w:left="0"/>
        <w:jc w:val="both"/>
      </w:pPr>
      <w:r>
        <w:drawing>
          <wp:inline distT="0" distB="0" distL="0" distR="0">
            <wp:extent cx="7810500" cy="318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7810500" cy="318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Кызылегисский сельский округ</w:t>
      </w:r>
    </w:p>
    <w:p>
      <w:pPr>
        <w:spacing w:after="0"/>
        <w:ind w:left="0"/>
        <w:jc w:val="left"/>
      </w:pPr>
      <w:r>
        <w:br/>
      </w:r>
    </w:p>
    <w:p>
      <w:pPr>
        <w:spacing w:after="0"/>
        <w:ind w:left="0"/>
        <w:jc w:val="both"/>
      </w:pPr>
      <w:r>
        <w:drawing>
          <wp:inline distT="0" distB="0" distL="0" distR="0">
            <wp:extent cx="7810500" cy="233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7810500" cy="233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Кызылсаянский сельский округ</w:t>
      </w:r>
    </w:p>
    <w:p>
      <w:pPr>
        <w:spacing w:after="0"/>
        <w:ind w:left="0"/>
        <w:jc w:val="left"/>
      </w:pPr>
      <w:r>
        <w:br/>
      </w:r>
    </w:p>
    <w:p>
      <w:pPr>
        <w:spacing w:after="0"/>
        <w:ind w:left="0"/>
        <w:jc w:val="both"/>
      </w:pPr>
      <w:r>
        <w:drawing>
          <wp:inline distT="0" distB="0" distL="0" distR="0">
            <wp:extent cx="7810500" cy="254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7810500" cy="254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Конысбайский сельский округ</w:t>
      </w:r>
    </w:p>
    <w:p>
      <w:pPr>
        <w:spacing w:after="0"/>
        <w:ind w:left="0"/>
        <w:jc w:val="left"/>
      </w:pPr>
      <w:r>
        <w:br/>
      </w:r>
    </w:p>
    <w:p>
      <w:pPr>
        <w:spacing w:after="0"/>
        <w:ind w:left="0"/>
        <w:jc w:val="both"/>
      </w:pPr>
      <w:r>
        <w:drawing>
          <wp:inline distT="0" distB="0" distL="0" distR="0">
            <wp:extent cx="7810500" cy="186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7810500" cy="186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Приреченский сельский округ</w:t>
      </w:r>
    </w:p>
    <w:p>
      <w:pPr>
        <w:spacing w:after="0"/>
        <w:ind w:left="0"/>
        <w:jc w:val="left"/>
      </w:pPr>
      <w:r>
        <w:br/>
      </w:r>
    </w:p>
    <w:p>
      <w:pPr>
        <w:spacing w:after="0"/>
        <w:ind w:left="0"/>
        <w:jc w:val="both"/>
      </w:pPr>
      <w:r>
        <w:drawing>
          <wp:inline distT="0" distB="0" distL="0" distR="0">
            <wp:extent cx="7810500" cy="328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7810500" cy="328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Садовый сельский округ</w:t>
      </w:r>
    </w:p>
    <w:p>
      <w:pPr>
        <w:spacing w:after="0"/>
        <w:ind w:left="0"/>
        <w:jc w:val="left"/>
      </w:pPr>
      <w:r>
        <w:br/>
      </w:r>
    </w:p>
    <w:p>
      <w:pPr>
        <w:spacing w:after="0"/>
        <w:ind w:left="0"/>
        <w:jc w:val="both"/>
      </w:pPr>
      <w:r>
        <w:drawing>
          <wp:inline distT="0" distB="0" distL="0" distR="0">
            <wp:extent cx="7810500" cy="283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7810500" cy="283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Сарыозекский сельский округ</w:t>
      </w:r>
    </w:p>
    <w:p>
      <w:pPr>
        <w:spacing w:after="0"/>
        <w:ind w:left="0"/>
        <w:jc w:val="left"/>
      </w:pPr>
      <w:r>
        <w:br/>
      </w:r>
    </w:p>
    <w:p>
      <w:pPr>
        <w:spacing w:after="0"/>
        <w:ind w:left="0"/>
        <w:jc w:val="both"/>
      </w:pPr>
      <w:r>
        <w:drawing>
          <wp:inline distT="0" distB="0" distL="0" distR="0">
            <wp:extent cx="7810500" cy="435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7810500" cy="435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Симферопольский сельский округ</w:t>
      </w:r>
    </w:p>
    <w:p>
      <w:pPr>
        <w:spacing w:after="0"/>
        <w:ind w:left="0"/>
        <w:jc w:val="left"/>
      </w:pPr>
      <w:r>
        <w:br/>
      </w:r>
    </w:p>
    <w:p>
      <w:pPr>
        <w:spacing w:after="0"/>
        <w:ind w:left="0"/>
        <w:jc w:val="both"/>
      </w:pPr>
      <w:r>
        <w:drawing>
          <wp:inline distT="0" distB="0" distL="0" distR="0">
            <wp:extent cx="7810500" cy="283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7810500" cy="283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Троицкий сельский округ</w:t>
      </w:r>
    </w:p>
    <w:p>
      <w:pPr>
        <w:spacing w:after="0"/>
        <w:ind w:left="0"/>
        <w:jc w:val="left"/>
      </w:pPr>
      <w:r>
        <w:br/>
      </w:r>
    </w:p>
    <w:p>
      <w:pPr>
        <w:spacing w:after="0"/>
        <w:ind w:left="0"/>
        <w:jc w:val="both"/>
      </w:pPr>
      <w:r>
        <w:drawing>
          <wp:inline distT="0" distB="0" distL="0" distR="0">
            <wp:extent cx="7810500" cy="245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7810500" cy="245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82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7810500" cy="182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Список физических и (или) юридических лиц, которые обеспечиваются пастбищами, расположенными при селе, сельском округе в соответствии с Планом по управлению пастбищами и их использованием на 2021-2022 годы</w:t>
      </w:r>
    </w:p>
    <w:p>
      <w:pPr>
        <w:spacing w:after="0"/>
        <w:ind w:left="0"/>
        <w:jc w:val="both"/>
      </w:pPr>
      <w:r>
        <w:rPr>
          <w:rFonts w:ascii="Times New Roman"/>
          <w:b w:val="false"/>
          <w:i w:val="false"/>
          <w:color w:val="000000"/>
          <w:sz w:val="28"/>
        </w:rPr>
        <w:t>
      Таблица № 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Сельскохозяйственный производственный кооператив "Жылымды 2016"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Сельскохозяйственный производственный кооператив "Қарауыл"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Сельскохозяйственный производственный кооператив "Ақылбай"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Сельскохозяйственный производственный кооператив "Қарсақ"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Сельскохозяйственный производственный кооператив "Баратай 2016"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Сельскохозяйственный производственный кооператив "Бірлік 2017"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Сельскохозяйственный производственный кооператив "Қызылтан 2017"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Сельскохозяйственный производственный кооператив "Зеренді"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Сельскохозяйственный производственный кооператив "Райымбек"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Сельскохозяйственный производственный кооператив "Айдабол"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Сельскохозяйственный производственный кооператив "Қамшы"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Индивидуальное предприятие "Амандық"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Индивидуальное предприятие "Али"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Индивидуальное предприятие "Ақытқан Дүйсен"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62</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Зерендинскому району</w:t>
            </w:r>
            <w:r>
              <w:br/>
            </w:r>
            <w:r>
              <w:rPr>
                <w:rFonts w:ascii="Times New Roman"/>
                <w:b w:val="false"/>
                <w:i w:val="false"/>
                <w:color w:val="000000"/>
                <w:sz w:val="20"/>
              </w:rPr>
              <w:t>на 2021-2022 годы</w:t>
            </w:r>
          </w:p>
        </w:tc>
      </w:tr>
    </w:tbl>
    <w:bookmarkStart w:name="z129" w:id="65"/>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поселке, селе, сельском округе</w:t>
      </w:r>
    </w:p>
    <w:bookmarkEnd w:id="65"/>
    <w:p>
      <w:pPr>
        <w:spacing w:after="0"/>
        <w:ind w:left="0"/>
        <w:jc w:val="left"/>
      </w:pPr>
      <w:r>
        <w:br/>
      </w:r>
    </w:p>
    <w:p>
      <w:pPr>
        <w:spacing w:after="0"/>
        <w:ind w:left="0"/>
        <w:jc w:val="both"/>
      </w:pPr>
      <w:r>
        <w:drawing>
          <wp:inline distT="0" distB="0" distL="0" distR="0">
            <wp:extent cx="7797800" cy="250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7797800" cy="250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63</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Зерендинскому району</w:t>
            </w:r>
            <w:r>
              <w:br/>
            </w:r>
            <w:r>
              <w:rPr>
                <w:rFonts w:ascii="Times New Roman"/>
                <w:b w:val="false"/>
                <w:i w:val="false"/>
                <w:color w:val="000000"/>
                <w:sz w:val="20"/>
              </w:rPr>
              <w:t>на 2021-2022 годы</w:t>
            </w:r>
          </w:p>
        </w:tc>
      </w:tr>
    </w:tbl>
    <w:bookmarkStart w:name="z131" w:id="66"/>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 и сельского округа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2021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Имени Канай би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апрель-май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июнь-август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сентябрь-ноябрь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Имени Сакена Сейфуллина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сентябрь-ноябрь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апрель-май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июнь-август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Малика Габдуллина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июнь-август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сентябрь-ноябрь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апрель-май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Булакского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апрель-май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июнь-август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сентябрь-ноябрь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Байтерекского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Апрель-Май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Июнь-август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Сентябрь-ноябрь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Викторовского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сентябрь-ноябрь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апрель-май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июнь-август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Исаковского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июнь-август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сентябрь-ноябрь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апрель-май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Кызылегисского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апрель-май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июнь-август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сентябрь-ноябрь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Кызылсаянского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апрель-май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июнь-август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сентябрь-ноябрь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Конысбайского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сентябрь-ноябрь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апрель-май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июнь-август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Приреченского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июнь-август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сентябрь-ноябрь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апрель-май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апрель-май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июнь-август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сентябрь-ноябрь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Сарыозекского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апрель-май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июнь-август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сентябрь-ноябрь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Симферопольского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сентябрь-ноябрь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апрель-май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июнь-август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Троицкого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июнь-август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сентябрь-ноябрь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апрель-май</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2022 году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июнь-август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сентябрь-ноябрь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июнь-август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сентябрь-ноябрь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сентябрь-ноябрь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июнь-август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июнь-август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сентябрь-ноябрь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апрель-май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июнь-август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сентябрь-ноябрь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июнь-август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сентябрь-ноябрь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сентябрь-ноябрь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июнь-август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июнь-август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сентябрь-ноябрь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апрель-май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июнь-август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сентябрь-ноябрь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июнь-август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сентябрь-ноябрь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сентябрь-ноябрь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июнь-август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июнь-август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сентябрь-ноябрь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апрель-май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июнь-август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сентябрь-ноябрь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июнь-август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сентябрь-ноябрь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сентябрь-ноябрь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июнь-август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64</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Зерендинскому району</w:t>
            </w:r>
            <w:r>
              <w:br/>
            </w:r>
            <w:r>
              <w:rPr>
                <w:rFonts w:ascii="Times New Roman"/>
                <w:b w:val="false"/>
                <w:i w:val="false"/>
                <w:color w:val="000000"/>
                <w:sz w:val="20"/>
              </w:rPr>
              <w:t>на 2021-2022 годы</w:t>
            </w:r>
          </w:p>
        </w:tc>
      </w:tr>
    </w:tbl>
    <w:bookmarkStart w:name="z133" w:id="67"/>
    <w:p>
      <w:pPr>
        <w:spacing w:after="0"/>
        <w:ind w:left="0"/>
        <w:jc w:val="left"/>
      </w:pPr>
      <w:r>
        <w:rPr>
          <w:rFonts w:ascii="Times New Roman"/>
          <w:b/>
          <w:i w:val="false"/>
          <w:color w:val="000000"/>
        </w:rPr>
        <w:t xml:space="preserve"> Иные требования, необходимые для рационального использования пастбищ на территории Зерендинского района 1. Сведения о состоянии геоботанического обследования пастбищ</w:t>
      </w:r>
    </w:p>
    <w:bookmarkEnd w:id="67"/>
    <w:p>
      <w:pPr>
        <w:spacing w:after="0"/>
        <w:ind w:left="0"/>
        <w:jc w:val="both"/>
      </w:pPr>
      <w:r>
        <w:rPr>
          <w:rFonts w:ascii="Times New Roman"/>
          <w:b w:val="false"/>
          <w:i w:val="false"/>
          <w:color w:val="000000"/>
          <w:sz w:val="28"/>
        </w:rPr>
        <w:t>
      Для определения урожайности пастбищ были взяты данные геоботанического обследования, проведенным специалистами Республиканского государственного предприятия "ГосНПЦзем" в 2017-2019 годах. Средняя урожайность сухой массы пастбищных угодий 3,33 ц/га, в перерасчете на кормовые единицы 1,52 ц/га. Исходя из этого можно рассчитать запас кормов в кормовых единицах на землях района, который составит:</w:t>
      </w:r>
    </w:p>
    <w:p>
      <w:pPr>
        <w:spacing w:after="0"/>
        <w:ind w:left="0"/>
        <w:jc w:val="both"/>
      </w:pPr>
      <w:r>
        <w:rPr>
          <w:rFonts w:ascii="Times New Roman"/>
          <w:b w:val="false"/>
          <w:i w:val="false"/>
          <w:color w:val="000000"/>
          <w:sz w:val="28"/>
        </w:rPr>
        <w:t>
      1,52*1477053 га=2245120,65 центнеров кормовых единиц.</w:t>
      </w:r>
    </w:p>
    <w:p>
      <w:pPr>
        <w:spacing w:after="0"/>
        <w:ind w:left="0"/>
        <w:jc w:val="both"/>
      </w:pPr>
      <w:r>
        <w:rPr>
          <w:rFonts w:ascii="Times New Roman"/>
          <w:b w:val="false"/>
          <w:i w:val="false"/>
          <w:color w:val="000000"/>
          <w:sz w:val="28"/>
        </w:rPr>
        <w:t>
      Запас кормов с пастбищ используется в пастбищный период, продолжительность которого 135-200 дней. Запас кормов с сенокосов и искусственных сенокосов используется в стойловый период.</w:t>
      </w:r>
    </w:p>
    <w:p>
      <w:pPr>
        <w:spacing w:after="0"/>
        <w:ind w:left="0"/>
        <w:jc w:val="both"/>
      </w:pPr>
      <w:r>
        <w:rPr>
          <w:rFonts w:ascii="Times New Roman"/>
          <w:b w:val="false"/>
          <w:i w:val="false"/>
          <w:color w:val="000000"/>
          <w:sz w:val="28"/>
        </w:rPr>
        <w:t>
      Зная количество кормов на одну условную голову (согласно "Нормативному справочнику по экономике и организации сельскохозяйственного производства", 1957 г.) в каждый период можно рассчитать количество стада, которое возможно содержать на пастбищный период. Данные расчеты проводятся при учете лишь однократного стравливания и без учета давности.</w:t>
      </w:r>
    </w:p>
    <w:p>
      <w:pPr>
        <w:spacing w:after="0"/>
        <w:ind w:left="0"/>
        <w:jc w:val="both"/>
      </w:pPr>
      <w:r>
        <w:rPr>
          <w:rFonts w:ascii="Times New Roman"/>
          <w:b w:val="false"/>
          <w:i w:val="false"/>
          <w:color w:val="000000"/>
          <w:sz w:val="28"/>
        </w:rPr>
        <w:t>
      ЕМКОСТЬ ПАСТБИЩ</w:t>
      </w:r>
    </w:p>
    <w:p>
      <w:pPr>
        <w:spacing w:after="0"/>
        <w:ind w:left="0"/>
        <w:jc w:val="both"/>
      </w:pPr>
      <w:r>
        <w:rPr>
          <w:rFonts w:ascii="Times New Roman"/>
          <w:b w:val="false"/>
          <w:i w:val="false"/>
          <w:color w:val="000000"/>
          <w:sz w:val="28"/>
        </w:rPr>
        <w:t>
      Определение емкости пастбищ в пастбищный период проведены на основе имеющихся данных о продуктивности пастбищ. Ориентировочно взяты следующие нормы зеленого корма (в среднем на одну голову): коровам в зависимости от удоя 40-75 кг, молодняку крупного рогатого скота старше 1 года 30-40 кг, молодняку до 1 года 15-25 кг, овцам 6-8 кг, ягнятам 2-3 кг, лошадям 30-40 кг. Продолжительность пастбищного периода в различных зонах в среднем следующая: в лесостепи 150-200 дней, в степи 180-200 дней. Таким образом, зная урожаи пастбища, суточную потребность животного в зеленом корме и продолжительность пастбищного периода, можно определить емкость пастбища.</w:t>
      </w:r>
    </w:p>
    <w:p>
      <w:pPr>
        <w:spacing w:after="0"/>
        <w:ind w:left="0"/>
        <w:jc w:val="both"/>
      </w:pPr>
      <w:r>
        <w:rPr>
          <w:rFonts w:ascii="Times New Roman"/>
          <w:b w:val="false"/>
          <w:i w:val="false"/>
          <w:color w:val="000000"/>
          <w:sz w:val="28"/>
        </w:rPr>
        <w:t>
      При среднем урожае пастбищ 3,33 центнеров сухой массы с гектара, продолжительности пастбищного периода 180 дней, одной корове требуется в сутки 50 кг зеленого корма, следовательно, на весь пастбищный период потребуется 50*180=9000 кг или 90 ц.</w:t>
      </w:r>
    </w:p>
    <w:p>
      <w:pPr>
        <w:spacing w:after="0"/>
        <w:ind w:left="0"/>
        <w:jc w:val="both"/>
      </w:pPr>
      <w:r>
        <w:rPr>
          <w:rFonts w:ascii="Times New Roman"/>
          <w:b w:val="false"/>
          <w:i w:val="false"/>
          <w:color w:val="000000"/>
          <w:sz w:val="28"/>
        </w:rPr>
        <w:t>
      ВЫВОДЫ</w:t>
      </w:r>
    </w:p>
    <w:p>
      <w:pPr>
        <w:spacing w:after="0"/>
        <w:ind w:left="0"/>
        <w:jc w:val="both"/>
      </w:pPr>
      <w:r>
        <w:rPr>
          <w:rFonts w:ascii="Times New Roman"/>
          <w:b w:val="false"/>
          <w:i w:val="false"/>
          <w:color w:val="000000"/>
          <w:sz w:val="28"/>
        </w:rPr>
        <w:t>
      В районе имеется 154 482 га пастбищ, именно поэтому вопрос реализации Плана по управлению пастбищами и их использованию на территории земель Зерендинского района даст возможность более эффективно и рационально использовать земли, чтобы создать условия для получения высокой продуктивности пастбищ, сохранить ценный состав травостоя в течение длительного времени, обеспечить пастбищными кормами наибольшее количество животных, получить высокий выход животноводческой продукции и увеличить поголовье скота.</w:t>
      </w:r>
    </w:p>
    <w:p>
      <w:pPr>
        <w:spacing w:after="0"/>
        <w:ind w:left="0"/>
        <w:jc w:val="both"/>
      </w:pPr>
      <w:r>
        <w:rPr>
          <w:rFonts w:ascii="Times New Roman"/>
          <w:b w:val="false"/>
          <w:i w:val="false"/>
          <w:color w:val="000000"/>
          <w:sz w:val="28"/>
        </w:rPr>
        <w:t>
      В целом дефицит пастбищ в районе есть, но в некоторых округах с учетом повышения поголовья скота всех видов может образоваться нехватка пастбищ в следствии чего может возникнуть необходимость выгонять скот на летние отгоны отдаленностью более 20 км.</w:t>
      </w:r>
    </w:p>
    <w:p>
      <w:pPr>
        <w:spacing w:after="0"/>
        <w:ind w:left="0"/>
        <w:jc w:val="left"/>
      </w:pPr>
      <w:r>
        <w:rPr>
          <w:rFonts w:ascii="Times New Roman"/>
          <w:b/>
          <w:i w:val="false"/>
          <w:color w:val="000000"/>
        </w:rPr>
        <w:t xml:space="preserve"> 2. Сведений о ветеринарно-санитарных объектах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 и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Ветеринарные пункты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скотомогильники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Убойные площадки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Имени Канай би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1(приметивные)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Имени Сакена Сейфуллина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1(приметивные)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Малика Габдуллина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1(приметивные)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Булакского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1(приметивные)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Байтерекского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1(приметивные)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Викторовского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1(приметивные)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Исаковского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1(приметивные)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Кызылегисского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1(приметивные)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Кызылсаянского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1(приметивные)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Конысбайского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1(приметивные)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Приреченского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1(приметивные)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1(приметивные)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Сарыозекского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1(приметивные)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Симферопольского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1(приметивные)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Троицкого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1(приметивные)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rPr>
          <w:rFonts w:ascii="Times New Roman"/>
          <w:b/>
          <w:i w:val="false"/>
          <w:color w:val="000000"/>
        </w:rPr>
        <w:t xml:space="preserve"> 3. Данных о численности поголовья сельскохозяйственных животных с указанием их владельцев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w:t>
            </w:r>
          </w:p>
          <w:p>
            <w:pPr>
              <w:spacing w:after="20"/>
              <w:ind w:left="20"/>
              <w:jc w:val="both"/>
            </w:pPr>
            <w:r>
              <w:rPr>
                <w:rFonts w:ascii="Times New Roman"/>
                <w:b w:val="false"/>
                <w:i w:val="false"/>
                <w:color w:val="000000"/>
                <w:sz w:val="20"/>
              </w:rPr>
              <w:t>
Пастбищных</w:t>
            </w:r>
          </w:p>
          <w:p>
            <w:pPr>
              <w:spacing w:after="20"/>
              <w:ind w:left="20"/>
              <w:jc w:val="both"/>
            </w:pPr>
            <w:r>
              <w:rPr>
                <w:rFonts w:ascii="Times New Roman"/>
                <w:b w:val="false"/>
                <w:i w:val="false"/>
                <w:color w:val="000000"/>
                <w:sz w:val="20"/>
              </w:rPr>
              <w:t>
угодий,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поголовья сельскохозяйственных животных, голов в том-числе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Крупно-рогатый скот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Мелко-рогатый скот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Амиржанов Ерболат Кайратович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Ахметбеков Сайлау Тайшибекович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Баядилов Айдаркеш Бектасович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Есимов Рымбек Аманжолович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Елемесов Жандос Мажитович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Есимов Серик Таласбаевич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Есимов Сагнай Ташенович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Жумагулов Мереке Сабырович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Жусуп Айтым Даулетбекулы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Капасов Нургали Есимович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Накипов Молдатай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Таласбаев Аманжол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Шарипов Зейнулла Алимжанович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Хасенов Абдрашит Кабдигалимович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Кыдырменов Болат Оспанович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Нургалиев Марал Кинаятович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Марат Карашович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Танкаев Орал Актанович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Уалиев Буркитбвай Олжабаевич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Жусубалин Абай Мусалимович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Мукушева Назымхан Джуматаевна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Сарина Сапия Есенгельдиевна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Абилхан Нурланхан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Абылкасов Кадырбек Токтарович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Аубакиров Алибек Жамалиденович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Букенов Кумурбек Утеулович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Беккожина Сабира Есентаевна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Беккожин Ербатыр Есентаевич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Бобович Сергей Васильевич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Бекенов Каиргельды Каиржанович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Ахметова Роза Есентаевна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Водка Владимир Васильевич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Есмаганбетова Алия Акылбековна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Жексембаев Кенжебек Есмагулович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Искакова Жулдыз Серикпаевна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Калиш Павел Валентинович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Мазбаев Есенбек Жалмаганбетович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Мукатаев Марат Алимжанович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Максимчук Александр Андреевич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Максимчук Александр Александрович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Нурмаганбет Есет Кайржанулы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Тасмагамбетов Куанышбек Сулейменович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Темирбаев Тосынбек Тауыкбайулы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Болатов Галымбек Жамбулович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Базарбеков Калымбек Базарбекович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Ералин Думан Сейполлович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Жумагалиев Боташ Сартаевич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Жумабаев Сеилхан Туякович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Исмагзанов Куаныш Бикетович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Какимов Канат Базарбаевич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Каримбаев Жанбота Калымович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Карнашаускене Лидия Александровна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Лаврик Евгений Григорьевич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Макишев Тауба Долдашевич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Махметов Мурат Газизович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Оразалин Уалихан Жагыпарович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Сакенова Роза Балтыхановна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Султанова Кульбарам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Сергеенко Николай Матвеевич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Сулейменова Гульнар Жауаровна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Токушев Болат Мырзабекович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Торсанов Кайрат Кайржанович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Чмерев Николай Михайлович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Бекенов Кайрат Балапанович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Бектасов Куаныш Темирболатович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Белгибаев Аскар Жангалиевич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Жумангалиев Курмангали Жанайдарович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Кашаев Тюлебай Абилькажиевич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Саликова Маржан Болатовна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Сарсенбаев Курман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Абельпеисов Ерлан Шаймуратович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Амренов Мурат Байгозинович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Алибеков Елюбай Алимбаевич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Байгабулов Нурлан Баядилович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Баймуканов Жаилган Каппасович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Жанузаков Даулет Толемисович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Исмагулов Орынбай Толебаевич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Кожахметов Умиржан Негметжанович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Кусаинов Сайранбек Елеусизович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Муканов Марат Жасуланович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Муканов Мырзагали Амерханович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Накенов Досхан Баймекенович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Нагуманов Марат Галымжанович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Рыспеков Талгат Ескендирович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Тогаева Жумабеке Даушкеновна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Тлеуов Токпай Баякович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Хамзин Кайратбек Сабирович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Абылхаев Асылбек Евсекеевич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Айсин Майра Дюсековна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Байсеитов Кайрат Келисович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Кабданов Серик Енбекович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Кожахметов Каиржан Негметжанович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Рамазанов Жуматай Беккожинович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Шарипов Нурланбек Кабдыкаримович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Абуталипов Манарбек Кокиевич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Айткенов Ардак Думанович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Адилов Ернурлан Туякович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Аскаров Ануарбек Советович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Бектемиров Ердан Мускенович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Жакишев Болатбек Сабырбекович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Имангалиев Жанболат Гиззатович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Кенжесов Канат Айдарханович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Мухамбеталин Ербол Сапарович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Наурызова Алма Колманбаевна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Нурмухамбетов Серик Каппасович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 Амантай Беркешович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Сейдахметов Айбат Айдарбекович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Хамзин Канат Кажибаевич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Шарипов Байзак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Шарипов Серик Темирович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Акишев Жолдасбек Абдильдинович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Молдашев Алимжан Кенесович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Баялин Кадырбек Мурзагалиевич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Жусупбекова Мария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Каппаров А.К.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Негметов Самархан Сабырович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Нуртазин Бауржан Бокейханович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 Акилбек Лиманович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Муслимов Мамбет Муслимович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Айткужин Утемис Курмангалиевич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Антоненко Олег Андреевич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Блоха Константин Михайлович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Гельманов Давлетбек Беккожинович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Ибраева Анар Сергалиевна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Койшыбаев Океш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Сагандыков Ербол Уралбаевич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Стригин Сергей Иванович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Фельбуш ФҰдор Валерьевич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Фланчев Сергей Сергеевич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Тезекбаев Табылды Уахитович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Искендиров Кадыр Ахметович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Савик Полина Степановна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Ротэрмель Юрий Теодорович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Сайдалинов Бексейт Зайкенович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Абдульманов Мереке Жумашевич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Абилкадиров Баян Токсанбайулы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Букенов Жанболат Беккужинович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Есмагамбетов Ардак Асылбекович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 Токтар Казбаевич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Какенов Кенжебек Абжанович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Какенов Мурат Манапович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Кокенов Танат Манапович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Мухамбетов Бахытжан Сеитович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Нурм6нова Даметкен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Уразалин Алибек Каирбекович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Оразалин Жанарбек Айтешевич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Садвакасов Жумаш Такауович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Ташмагамбетов Аскарбек Каиратович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Бркенов Есембек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Бркенов Нурлан Есетович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Аиткожин Нурпеис Кажыгалиевич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Дюсенов Досымбек Аубакирович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Есенов Бауыржан Магауович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Жахин Кенжебек Саменович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Кайржанов Ауез Ныгметович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Каиров Рымпек Досымбекович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Курсарин Айдарбек Ануарович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Курманбаев Самат Койбагарович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Карабалин Султангали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Хасенов Кайркен Сагдиевич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Марченко Иван Иванович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Мукушев Сабыртай Наурызбаевич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Мухамеджанов Болат Кожыбаевич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Нурабаев Баймурат Кажмуратович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Колос -2014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КосЕл Агро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Агрофирма Кара-озек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KAZ Crain Feeders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Алекс Агро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Агро Крестьянский двор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Байтерек НП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Ер-Хан-2004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СХП Жыланды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Шоккарагай дан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Викторовское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Кокшетау Астык инвест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Зеренда Астык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ZerenGrain Зерендинское МТС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"Егін и 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МТС Кокшетау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Адилет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Жаксылык Agro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JAKSY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Аккайн+Ж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Гульжазира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Жигер-А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MILK PROJEK</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Актас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СХП Айдын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СХП Шагала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Зерендинское молоко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rPr>
          <w:rFonts w:ascii="Times New Roman"/>
          <w:b/>
          <w:i w:val="false"/>
          <w:color w:val="000000"/>
        </w:rPr>
        <w:t xml:space="preserve"> 4. Данные о количестве гуртов, отар, табунов, сформированных по видам и половозрастным группам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Гурт (коровы от 18 месяцев)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Отара (баранчики, овцематки и ягнята)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Табун (жеребцы, кобылки от 3 лет, молодняк от 1,5 года)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Имени Канай би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Имени Сакена Сейфуллина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Малика Габдуллина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Булакский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Байтерекский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Викторовский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Исаковский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Кызылегисский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Кызылсаянский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Конысбайский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Приреченский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Сарыозекский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Симферопольский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Троицкий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rPr>
          <w:rFonts w:ascii="Times New Roman"/>
          <w:b/>
          <w:i w:val="false"/>
          <w:color w:val="000000"/>
        </w:rPr>
        <w:t xml:space="preserve"> 5. Сведения о формировании поголовья сельскохозяйственных животных для выпаса на отгонных пастбищ</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Гурт (коровы от18 месяцев)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Отара (баранчики, овцематки и ягнята)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Табун (жеребцы, кобылки от 3 лет, молодняк от 1,5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отгонных пастбищ</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имеется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6. Особенности выпаса сельскохозяйственных животных на культурных пастбищах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Пастбищные участки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весна</w:t>
            </w:r>
          </w:p>
        </w:tc>
      </w:tr>
    </w:tbl>
    <w:p>
      <w:pPr>
        <w:spacing w:after="0"/>
        <w:ind w:left="0"/>
        <w:jc w:val="left"/>
      </w:pPr>
      <w:r>
        <w:rPr>
          <w:rFonts w:ascii="Times New Roman"/>
          <w:b/>
          <w:i w:val="false"/>
          <w:color w:val="000000"/>
        </w:rPr>
        <w:t xml:space="preserve"> 7. Особенности выпаса сельскохозяйственных животных на аридных пастбищах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Пастбищные участки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 (4-5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 (4-5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 (4-5 лет)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четвертый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 (4-5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осень</w:t>
            </w:r>
          </w:p>
        </w:tc>
      </w:tr>
    </w:tbl>
    <w:p>
      <w:pPr>
        <w:spacing w:after="0"/>
        <w:ind w:left="0"/>
        <w:jc w:val="both"/>
      </w:pPr>
      <w:r>
        <w:rPr>
          <w:rFonts w:ascii="Times New Roman"/>
          <w:b w:val="false"/>
          <w:i w:val="false"/>
          <w:color w:val="000000"/>
          <w:sz w:val="28"/>
        </w:rPr>
        <w:t>
      Сервитуты для прогона скота на пастбища вблизи населенных пунктов не требуется.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