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ba78" w14:textId="8d4b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Жаркаинского районного маслихата от 20 апреля 2018 года № 6С-22/3 "Об утверждении Регламента собрания местного сообщества по Жаркаинскому району"</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20 декабря 2021 года № 7С-21/4</w:t>
      </w:r>
    </w:p>
    <w:p>
      <w:pPr>
        <w:spacing w:after="0"/>
        <w:ind w:left="0"/>
        <w:jc w:val="both"/>
      </w:pPr>
      <w:bookmarkStart w:name="z1" w:id="0"/>
      <w:r>
        <w:rPr>
          <w:rFonts w:ascii="Times New Roman"/>
          <w:b w:val="false"/>
          <w:i w:val="false"/>
          <w:color w:val="000000"/>
          <w:sz w:val="28"/>
        </w:rPr>
        <w:t>
      Жаркаинский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Жаркаинского районного маслихата "Об утверждении Регламента собрания местного сообщества по Жаркаинскому району" от 20 апреля 2018 года № 6С-22/3 (зарегистрировано в Реестре государственной регистрации нормативных правовых актов № 6601)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населенных пунктов Жаркаинского района и города Державинск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Жаркаинского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Жаркаинского районного</w:t>
            </w:r>
            <w:r>
              <w:br/>
            </w:r>
            <w:r>
              <w:rPr>
                <w:rFonts w:ascii="Times New Roman"/>
                <w:b w:val="false"/>
                <w:i w:val="false"/>
                <w:color w:val="000000"/>
                <w:sz w:val="20"/>
              </w:rPr>
              <w:t>маслихата от 20 декабря</w:t>
            </w:r>
            <w:r>
              <w:br/>
            </w:r>
            <w:r>
              <w:rPr>
                <w:rFonts w:ascii="Times New Roman"/>
                <w:b w:val="false"/>
                <w:i w:val="false"/>
                <w:color w:val="000000"/>
                <w:sz w:val="20"/>
              </w:rPr>
              <w:t>2021 года № 7С-21/4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Жаркаинского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апреля 2021 года</w:t>
            </w:r>
            <w:r>
              <w:br/>
            </w:r>
            <w:r>
              <w:rPr>
                <w:rFonts w:ascii="Times New Roman"/>
                <w:b w:val="false"/>
                <w:i w:val="false"/>
                <w:color w:val="000000"/>
                <w:sz w:val="20"/>
              </w:rPr>
              <w:t>№ 6С-22/3</w:t>
            </w:r>
          </w:p>
        </w:tc>
      </w:tr>
    </w:tbl>
    <w:bookmarkStart w:name="z6" w:id="3"/>
    <w:p>
      <w:pPr>
        <w:spacing w:after="0"/>
        <w:ind w:left="0"/>
        <w:jc w:val="left"/>
      </w:pPr>
      <w:r>
        <w:rPr>
          <w:rFonts w:ascii="Times New Roman"/>
          <w:b/>
          <w:i w:val="false"/>
          <w:color w:val="000000"/>
        </w:rPr>
        <w:t xml:space="preserve"> Регламент собрания местного сообщества на территории населенных пунктов Жаркаинского района и города Державинск</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населенных пунктов Жаркаинского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
    <w:bookmarkStart w:name="z9"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0" w:id="7"/>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сельского округа:</w:t>
      </w:r>
    </w:p>
    <w:bookmarkEnd w:id="7"/>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1" w:id="8"/>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2" w:id="9"/>
    <w:p>
      <w:pPr>
        <w:spacing w:after="0"/>
        <w:ind w:left="0"/>
        <w:jc w:val="both"/>
      </w:pPr>
      <w:r>
        <w:rPr>
          <w:rFonts w:ascii="Times New Roman"/>
          <w:b w:val="false"/>
          <w:i w:val="false"/>
          <w:color w:val="000000"/>
          <w:sz w:val="28"/>
        </w:rPr>
        <w:t xml:space="preserve">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4</w:t>
      </w:r>
      <w:r>
        <w:rPr>
          <w:rFonts w:ascii="Times New Roman"/>
          <w:b w:val="false"/>
          <w:i w:val="false"/>
          <w:color w:val="000000"/>
          <w:sz w:val="28"/>
        </w:rPr>
        <w:t xml:space="preserve"> настоящего Регламента.</w:t>
      </w:r>
    </w:p>
    <w:bookmarkEnd w:id="9"/>
    <w:bookmarkStart w:name="z13" w:id="1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0"/>
    <w:bookmarkStart w:name="z14" w:id="11"/>
    <w:p>
      <w:pPr>
        <w:spacing w:after="0"/>
        <w:ind w:left="0"/>
        <w:jc w:val="both"/>
      </w:pPr>
      <w:r>
        <w:rPr>
          <w:rFonts w:ascii="Times New Roman"/>
          <w:b w:val="false"/>
          <w:i w:val="false"/>
          <w:color w:val="000000"/>
          <w:sz w:val="28"/>
        </w:rPr>
        <w:t>
      6. Собрание проводится по текущим вопросам местного значения: обсуждение и рассмотрение проектов программных документов, программ развития местного сообщества; согласование проекта бюджета города районного значения, села, сельского округа и отчета об исполнении бюджета; согласование корректировки бюджета города районного значения,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 согласование решений аппарата города районного значения, села, сельского округа по управлению коммунальной собственностью города районного значения, села, сельского округа (коммунальной собственностью местного самоуправления); образование комиссии местного сообщества из числа участников собрания в целях мониторинга исполнения бюджета города районного значения, села, сельского округа; заслушивание и обсуждение отчета о результатах проведенного мониторинга исполнения бюджета города районного значения, села, сельского округа; согласование отчуждения коммунального имущества города районного значения, села, сельского округа;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 согласование представленных акимом Жаркаинского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города районного значения, села, сельского округа; инициирование вопроса об освобождении от должности акима города районного значения, села, сельского округа;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 другие текущие вопросы местного сообщества.</w:t>
      </w:r>
    </w:p>
    <w:bookmarkEnd w:id="11"/>
    <w:bookmarkStart w:name="z15" w:id="12"/>
    <w:p>
      <w:pPr>
        <w:spacing w:after="0"/>
        <w:ind w:left="0"/>
        <w:jc w:val="both"/>
      </w:pPr>
      <w:r>
        <w:rPr>
          <w:rFonts w:ascii="Times New Roman"/>
          <w:b w:val="false"/>
          <w:i w:val="false"/>
          <w:color w:val="000000"/>
          <w:sz w:val="28"/>
        </w:rPr>
        <w:t>
      7. Собрание созывается и проводится акимами городов районного значения, сел, сельских округов самостоятельно либо по инициативе не менее десяти процентов членов собрания, но не реже одного раза в квартал. Инициаторы собрания в произвольной форме письменно обращаются к акиму с указанием повестки дня.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2"/>
    <w:bookmarkStart w:name="z16" w:id="13"/>
    <w:p>
      <w:pPr>
        <w:spacing w:after="0"/>
        <w:ind w:left="0"/>
        <w:jc w:val="both"/>
      </w:pPr>
      <w:r>
        <w:rPr>
          <w:rFonts w:ascii="Times New Roman"/>
          <w:b w:val="false"/>
          <w:i w:val="false"/>
          <w:color w:val="000000"/>
          <w:sz w:val="28"/>
        </w:rPr>
        <w:t xml:space="preserve">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3"/>
    <w:bookmarkStart w:name="z17" w:id="14"/>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 Созыв собрания считается состоявшимся при участии в нем не менее половины членов собрания.</w:t>
      </w:r>
    </w:p>
    <w:bookmarkEnd w:id="14"/>
    <w:bookmarkStart w:name="z18" w:id="15"/>
    <w:p>
      <w:pPr>
        <w:spacing w:after="0"/>
        <w:ind w:left="0"/>
        <w:jc w:val="both"/>
      </w:pPr>
      <w:r>
        <w:rPr>
          <w:rFonts w:ascii="Times New Roman"/>
          <w:b w:val="false"/>
          <w:i w:val="false"/>
          <w:color w:val="000000"/>
          <w:sz w:val="28"/>
        </w:rPr>
        <w:t>
      10. Созыв собрания открывается акимом или уполномоченным им лицом. Для ведения созыва собрания открытым голосованием избираются председатель и секретарь собрания.</w:t>
      </w:r>
    </w:p>
    <w:bookmarkEnd w:id="15"/>
    <w:bookmarkStart w:name="z19" w:id="16"/>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 В повестку дня включаются вопросы о ходе и (или) исполнения решений, принятых на предыдущих созывах собрании. Повестка дня созыва собрания может быть дополнена и изменена при ее обсуждении. Повестка дня созыва собрания утверждается собранием.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6"/>
    <w:bookmarkStart w:name="z20" w:id="17"/>
    <w:p>
      <w:pPr>
        <w:spacing w:after="0"/>
        <w:ind w:left="0"/>
        <w:jc w:val="both"/>
      </w:pPr>
      <w:r>
        <w:rPr>
          <w:rFonts w:ascii="Times New Roman"/>
          <w:b w:val="false"/>
          <w:i w:val="false"/>
          <w:color w:val="000000"/>
          <w:sz w:val="28"/>
        </w:rPr>
        <w:t>
      12. На созыв собрания приглашаются представители аппарата акима Жаркаинского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Жаркаинского районного маслихата, представители средств массовой информации и общественных объединений.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7"/>
    <w:bookmarkStart w:name="z21" w:id="18"/>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 Председатель собрания может объявлять перерывы по собственной инициативе или по мотивированному предложению членов собрания. В конце собрания отводится время для выступления членов собрания с краткими заявлениями и сообщениями, прения по которым не открываются.</w:t>
      </w:r>
    </w:p>
    <w:bookmarkEnd w:id="18"/>
    <w:bookmarkStart w:name="z22" w:id="1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9"/>
    <w:bookmarkStart w:name="z23" w:id="20"/>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 В случае равенства голосов председатель собрания пользуется правом решающего голоса. Решение собрания оформляется протоколом, в котором указываются:</w:t>
      </w:r>
    </w:p>
    <w:bookmarkEnd w:id="20"/>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Жаркаинский районный маслихат.</w:t>
      </w:r>
    </w:p>
    <w:bookmarkStart w:name="z24" w:id="21"/>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1"/>
    <w:bookmarkStart w:name="z25" w:id="22"/>
    <w:p>
      <w:pPr>
        <w:spacing w:after="0"/>
        <w:ind w:left="0"/>
        <w:jc w:val="both"/>
      </w:pPr>
      <w:r>
        <w:rPr>
          <w:rFonts w:ascii="Times New Roman"/>
          <w:b w:val="false"/>
          <w:i w:val="false"/>
          <w:color w:val="000000"/>
          <w:sz w:val="28"/>
        </w:rPr>
        <w:t xml:space="preserve">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 В случае невозможности разрешения вопросов, вызвавших несогласие акима сельского округа, вопрос разрешается акимом Жаркаинского района. Аким сельского округа, в течение двух рабочих дней, направляет в адрес акима Жаркаинского района и Жаркаинского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 Аким Жаркаинского района после предварительного обсуждения и его решения на ближайшем заседании Жаркаинского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22"/>
    <w:bookmarkStart w:name="z26" w:id="23"/>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сельского округа.</w:t>
      </w:r>
    </w:p>
    <w:bookmarkEnd w:id="23"/>
    <w:bookmarkStart w:name="z27" w:id="24"/>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4"/>
    <w:bookmarkStart w:name="z28" w:id="2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5"/>
    <w:bookmarkStart w:name="z29" w:id="26"/>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26"/>
    <w:bookmarkStart w:name="z30" w:id="27"/>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Жаркаинского района или вышестоящим руководителям должностных лиц ответственных за исполнение решений собрания.</w:t>
      </w:r>
    </w:p>
    <w:bookmarkEnd w:id="27"/>
    <w:bookmarkStart w:name="z31" w:id="28"/>
    <w:p>
      <w:pPr>
        <w:spacing w:after="0"/>
        <w:ind w:left="0"/>
        <w:jc w:val="both"/>
      </w:pPr>
      <w:r>
        <w:rPr>
          <w:rFonts w:ascii="Times New Roman"/>
          <w:b w:val="false"/>
          <w:i w:val="false"/>
          <w:color w:val="000000"/>
          <w:sz w:val="28"/>
        </w:rPr>
        <w:t>
      21.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Жаркаинского района или вышестоящим руководством соответствующих должностных лиц.</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