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064a" w14:textId="29b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Аксу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Аксу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Аксу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Аксу района Биржан сал на 2022 год предусмотрен объем субвенции в сумме 13 849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Аксу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Аксу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