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4cfd6" w14:textId="6d4cf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Аршалынского района Акмолинской области</w:t>
      </w:r>
    </w:p>
    <w:p>
      <w:pPr>
        <w:spacing w:after="0"/>
        <w:ind w:left="0"/>
        <w:jc w:val="both"/>
      </w:pPr>
      <w:r>
        <w:rPr>
          <w:rFonts w:ascii="Times New Roman"/>
          <w:b w:val="false"/>
          <w:i w:val="false"/>
          <w:color w:val="000000"/>
          <w:sz w:val="28"/>
        </w:rPr>
        <w:t>Решение Аршалынского районного маслихата Акмолинской области от 24 ноября 2021 года № 16/5</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 Аршалынский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Аршалынского района Акмолинской области.</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Исполняющая обязанности</w:t>
            </w:r>
          </w:p>
          <w:p>
            <w:pPr>
              <w:spacing w:after="20"/>
              <w:ind w:left="20"/>
              <w:jc w:val="both"/>
            </w:pPr>
          </w:p>
          <w:p>
            <w:pPr>
              <w:spacing w:after="20"/>
              <w:ind w:left="20"/>
              <w:jc w:val="both"/>
            </w:pPr>
            <w:r>
              <w:rPr>
                <w:rFonts w:ascii="Times New Roman"/>
                <w:b w:val="false"/>
                <w:i/>
                <w:color w:val="000000"/>
                <w:sz w:val="20"/>
              </w:rPr>
              <w:t>секретаря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И.Слободянюк</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Аршалынского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24 ноября 2021 года</w:t>
            </w:r>
            <w:r>
              <w:br/>
            </w:r>
            <w:r>
              <w:rPr>
                <w:rFonts w:ascii="Times New Roman"/>
                <w:b w:val="false"/>
                <w:i w:val="false"/>
                <w:color w:val="000000"/>
                <w:sz w:val="20"/>
              </w:rPr>
              <w:t>№ 16/5</w:t>
            </w:r>
          </w:p>
        </w:tc>
      </w:tr>
    </w:tbl>
    <w:bookmarkStart w:name="z5" w:id="3"/>
    <w:p>
      <w:pPr>
        <w:spacing w:after="0"/>
        <w:ind w:left="0"/>
        <w:jc w:val="left"/>
      </w:pPr>
      <w:r>
        <w:rPr>
          <w:rFonts w:ascii="Times New Roman"/>
          <w:b/>
          <w:i w:val="false"/>
          <w:color w:val="000000"/>
        </w:rPr>
        <w:t xml:space="preserve"> Регламент собрания местного сообщества Аршалынского района Акмолинской области</w:t>
      </w:r>
    </w:p>
    <w:bookmarkEnd w:id="3"/>
    <w:bookmarkStart w:name="z6" w:id="4"/>
    <w:p>
      <w:pPr>
        <w:spacing w:after="0"/>
        <w:ind w:left="0"/>
        <w:jc w:val="left"/>
      </w:pPr>
      <w:r>
        <w:rPr>
          <w:rFonts w:ascii="Times New Roman"/>
          <w:b/>
          <w:i w:val="false"/>
          <w:color w:val="000000"/>
        </w:rPr>
        <w:t xml:space="preserve"> Глава 1. Общие положения</w:t>
      </w:r>
    </w:p>
    <w:bookmarkEnd w:id="4"/>
    <w:bookmarkStart w:name="z7" w:id="5"/>
    <w:p>
      <w:pPr>
        <w:spacing w:after="0"/>
        <w:ind w:left="0"/>
        <w:jc w:val="both"/>
      </w:pPr>
      <w:r>
        <w:rPr>
          <w:rFonts w:ascii="Times New Roman"/>
          <w:b w:val="false"/>
          <w:i w:val="false"/>
          <w:color w:val="000000"/>
          <w:sz w:val="28"/>
        </w:rPr>
        <w:t xml:space="preserve">
      1. Настоящий Регламент собрания местного сообщества Аршалынского района Акмолинской области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w:t>
      </w:r>
    </w:p>
    <w:bookmarkEnd w:id="5"/>
    <w:bookmarkStart w:name="z8"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вопросы местного значения – вопросы деятельности района, сельского округа или поселка,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Start w:name="z9" w:id="7"/>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7"/>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поселка и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bookmarkStart w:name="z10" w:id="8"/>
    <w:p>
      <w:pPr>
        <w:spacing w:after="0"/>
        <w:ind w:left="0"/>
        <w:jc w:val="both"/>
      </w:pPr>
      <w:r>
        <w:rPr>
          <w:rFonts w:ascii="Times New Roman"/>
          <w:b w:val="false"/>
          <w:i w:val="false"/>
          <w:color w:val="000000"/>
          <w:sz w:val="28"/>
        </w:rPr>
        <w:t>
      4.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8"/>
    <w:bookmarkStart w:name="z11" w:id="9"/>
    <w:p>
      <w:pPr>
        <w:spacing w:after="0"/>
        <w:ind w:left="0"/>
        <w:jc w:val="both"/>
      </w:pPr>
      <w:r>
        <w:rPr>
          <w:rFonts w:ascii="Times New Roman"/>
          <w:b w:val="false"/>
          <w:i w:val="false"/>
          <w:color w:val="000000"/>
          <w:sz w:val="28"/>
        </w:rPr>
        <w:t xml:space="preserve">
      5.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4</w:t>
      </w:r>
      <w:r>
        <w:rPr>
          <w:rFonts w:ascii="Times New Roman"/>
          <w:b w:val="false"/>
          <w:i w:val="false"/>
          <w:color w:val="000000"/>
          <w:sz w:val="28"/>
        </w:rPr>
        <w:t xml:space="preserve"> настоящего Регламента.</w:t>
      </w:r>
    </w:p>
    <w:bookmarkEnd w:id="9"/>
    <w:bookmarkStart w:name="z12" w:id="10"/>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0"/>
    <w:bookmarkStart w:name="z13" w:id="11"/>
    <w:p>
      <w:pPr>
        <w:spacing w:after="0"/>
        <w:ind w:left="0"/>
        <w:jc w:val="both"/>
      </w:pPr>
      <w:r>
        <w:rPr>
          <w:rFonts w:ascii="Times New Roman"/>
          <w:b w:val="false"/>
          <w:i w:val="false"/>
          <w:color w:val="000000"/>
          <w:sz w:val="28"/>
        </w:rPr>
        <w:t>
      6. Собрание проводится по текущим вопросам местного значения:</w:t>
      </w:r>
    </w:p>
    <w:bookmarkEnd w:id="11"/>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поселка и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поселка и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поселка и сельского округа по управлению коммунальной собственностью поселка и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поселка и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поселка и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 и поселка;</w:t>
      </w:r>
    </w:p>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w:t>
      </w:r>
      <w:r>
        <w:rPr>
          <w:rFonts w:ascii="Times New Roman"/>
          <w:b w:val="false"/>
          <w:i w:val="false"/>
          <w:color w:val="000000"/>
          <w:sz w:val="28"/>
        </w:rPr>
        <w:t>О правовых актах</w:t>
      </w:r>
      <w:r>
        <w:rPr>
          <w:rFonts w:ascii="Times New Roman"/>
          <w:b w:val="false"/>
          <w:i w:val="false"/>
          <w:color w:val="000000"/>
          <w:sz w:val="28"/>
        </w:rPr>
        <w:t>";</w:t>
      </w:r>
    </w:p>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поселка и сельского округа для дальнейшего внесения в Аршалынскую районную избирательную комиссию для регистрации в качестве кандидата в акимы поселка и сельского округа;</w:t>
      </w:r>
    </w:p>
    <w:p>
      <w:pPr>
        <w:spacing w:after="0"/>
        <w:ind w:left="0"/>
        <w:jc w:val="both"/>
      </w:pPr>
      <w:r>
        <w:rPr>
          <w:rFonts w:ascii="Times New Roman"/>
          <w:b w:val="false"/>
          <w:i w:val="false"/>
          <w:color w:val="000000"/>
          <w:sz w:val="28"/>
        </w:rPr>
        <w:t>
      инициирование вопроса об освобождении от должности акима поселка и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bookmarkStart w:name="z14" w:id="12"/>
    <w:p>
      <w:pPr>
        <w:spacing w:after="0"/>
        <w:ind w:left="0"/>
        <w:jc w:val="both"/>
      </w:pPr>
      <w:r>
        <w:rPr>
          <w:rFonts w:ascii="Times New Roman"/>
          <w:b w:val="false"/>
          <w:i w:val="false"/>
          <w:color w:val="000000"/>
          <w:sz w:val="28"/>
        </w:rPr>
        <w:t>
      7. Собрание созывается и проводится акимами поселка и сельских округов самостоятельно либо по инициативе не менее десяти процентов членов собрания, но не реже одного раза в квартал.</w:t>
      </w:r>
    </w:p>
    <w:bookmarkEnd w:id="12"/>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Start w:name="z15" w:id="13"/>
    <w:p>
      <w:pPr>
        <w:spacing w:after="0"/>
        <w:ind w:left="0"/>
        <w:jc w:val="both"/>
      </w:pPr>
      <w:r>
        <w:rPr>
          <w:rFonts w:ascii="Times New Roman"/>
          <w:b w:val="false"/>
          <w:i w:val="false"/>
          <w:color w:val="000000"/>
          <w:sz w:val="28"/>
        </w:rPr>
        <w:t xml:space="preserve">
      8.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39 -3 3акона,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3"/>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Start w:name="z16" w:id="14"/>
    <w:p>
      <w:pPr>
        <w:spacing w:after="0"/>
        <w:ind w:left="0"/>
        <w:jc w:val="both"/>
      </w:pPr>
      <w:r>
        <w:rPr>
          <w:rFonts w:ascii="Times New Roman"/>
          <w:b w:val="false"/>
          <w:i w:val="false"/>
          <w:color w:val="000000"/>
          <w:sz w:val="28"/>
        </w:rPr>
        <w:t>
      9.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4"/>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Start w:name="z17" w:id="15"/>
    <w:p>
      <w:pPr>
        <w:spacing w:after="0"/>
        <w:ind w:left="0"/>
        <w:jc w:val="both"/>
      </w:pPr>
      <w:r>
        <w:rPr>
          <w:rFonts w:ascii="Times New Roman"/>
          <w:b w:val="false"/>
          <w:i w:val="false"/>
          <w:color w:val="000000"/>
          <w:sz w:val="28"/>
        </w:rPr>
        <w:t>
      10. Созыв собрания открывается акимом или уполномоченным им лицом.</w:t>
      </w:r>
    </w:p>
    <w:bookmarkEnd w:id="15"/>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Start w:name="z18" w:id="16"/>
    <w:p>
      <w:pPr>
        <w:spacing w:after="0"/>
        <w:ind w:left="0"/>
        <w:jc w:val="both"/>
      </w:pPr>
      <w:r>
        <w:rPr>
          <w:rFonts w:ascii="Times New Roman"/>
          <w:b w:val="false"/>
          <w:i w:val="false"/>
          <w:color w:val="000000"/>
          <w:sz w:val="28"/>
        </w:rPr>
        <w:t>
      11. Повестка дня собрания формируется аппаратом акима поселка и сельского округа на основе предложений, вносимых членами собрания, акимом соответствующей территории.</w:t>
      </w:r>
    </w:p>
    <w:bookmarkEnd w:id="16"/>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Start w:name="z19" w:id="17"/>
    <w:p>
      <w:pPr>
        <w:spacing w:after="0"/>
        <w:ind w:left="0"/>
        <w:jc w:val="both"/>
      </w:pPr>
      <w:r>
        <w:rPr>
          <w:rFonts w:ascii="Times New Roman"/>
          <w:b w:val="false"/>
          <w:i w:val="false"/>
          <w:color w:val="000000"/>
          <w:sz w:val="28"/>
        </w:rPr>
        <w:t>
      12. На созыв собрания приглашаются представители аппарата акима Аршалынского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Аршалынского районного маслихата, представители средств массовой информации и общественных объединений.</w:t>
      </w:r>
    </w:p>
    <w:bookmarkEnd w:id="17"/>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Start w:name="z20" w:id="18"/>
    <w:p>
      <w:pPr>
        <w:spacing w:after="0"/>
        <w:ind w:left="0"/>
        <w:jc w:val="both"/>
      </w:pPr>
      <w:r>
        <w:rPr>
          <w:rFonts w:ascii="Times New Roman"/>
          <w:b w:val="false"/>
          <w:i w:val="false"/>
          <w:color w:val="000000"/>
          <w:sz w:val="28"/>
        </w:rPr>
        <w:t>
      13.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8"/>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Start w:name="z21" w:id="19"/>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19"/>
    <w:bookmarkStart w:name="z22" w:id="20"/>
    <w:p>
      <w:pPr>
        <w:spacing w:after="0"/>
        <w:ind w:left="0"/>
        <w:jc w:val="both"/>
      </w:pPr>
      <w:r>
        <w:rPr>
          <w:rFonts w:ascii="Times New Roman"/>
          <w:b w:val="false"/>
          <w:i w:val="false"/>
          <w:color w:val="000000"/>
          <w:sz w:val="28"/>
        </w:rPr>
        <w:t>
      14. Собрание в рамках своих полномочий принимает решения большинством голосов присутствующих на созыве членов собрания.</w:t>
      </w:r>
    </w:p>
    <w:bookmarkEnd w:id="20"/>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поселка и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поселка и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поселка и сельского округа подписывается председателем и секретарем собрания и в течение пяти рабочих дней передается на рассмотрение в Аршалынский районный маслихат.</w:t>
      </w:r>
    </w:p>
    <w:bookmarkStart w:name="z23" w:id="21"/>
    <w:p>
      <w:pPr>
        <w:spacing w:after="0"/>
        <w:ind w:left="0"/>
        <w:jc w:val="both"/>
      </w:pPr>
      <w:r>
        <w:rPr>
          <w:rFonts w:ascii="Times New Roman"/>
          <w:b w:val="false"/>
          <w:i w:val="false"/>
          <w:color w:val="000000"/>
          <w:sz w:val="28"/>
        </w:rPr>
        <w:t>
      15. Решения, принятые собранием, рассматриваются акимом поселка и сельского округа и доводятся аппаратом акима сельского округа и поселка до членов собрания в срок не более пяти рабочих дней.</w:t>
      </w:r>
    </w:p>
    <w:bookmarkEnd w:id="21"/>
    <w:bookmarkStart w:name="z24" w:id="22"/>
    <w:p>
      <w:pPr>
        <w:spacing w:after="0"/>
        <w:ind w:left="0"/>
        <w:jc w:val="both"/>
      </w:pPr>
      <w:r>
        <w:rPr>
          <w:rFonts w:ascii="Times New Roman"/>
          <w:b w:val="false"/>
          <w:i w:val="false"/>
          <w:color w:val="000000"/>
          <w:sz w:val="28"/>
        </w:rPr>
        <w:t xml:space="preserve">
      16.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22"/>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поселка и сельского округа, вопрос разрешается вышестоящим акимом.</w:t>
      </w:r>
    </w:p>
    <w:p>
      <w:pPr>
        <w:spacing w:after="0"/>
        <w:ind w:left="0"/>
        <w:jc w:val="both"/>
      </w:pPr>
      <w:r>
        <w:rPr>
          <w:rFonts w:ascii="Times New Roman"/>
          <w:b w:val="false"/>
          <w:i w:val="false"/>
          <w:color w:val="000000"/>
          <w:sz w:val="28"/>
        </w:rPr>
        <w:t>
      Аким сельского округа и поселка, в течение двух рабочих дней, направляет в адрес акима Аршалынского района и Аршалынского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Аким Аршалынского района после предварительного обсуждения и его решения на ближайшем заседании Аршалынского районного маслихата вопросов, вызвавших несогласие между акимом поселка и сельского округа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Start w:name="z25" w:id="23"/>
    <w:p>
      <w:pPr>
        <w:spacing w:after="0"/>
        <w:ind w:left="0"/>
        <w:jc w:val="both"/>
      </w:pPr>
      <w:r>
        <w:rPr>
          <w:rFonts w:ascii="Times New Roman"/>
          <w:b w:val="false"/>
          <w:i w:val="false"/>
          <w:color w:val="000000"/>
          <w:sz w:val="28"/>
        </w:rPr>
        <w:t>
      17.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поселка и сельского округа.</w:t>
      </w:r>
    </w:p>
    <w:bookmarkEnd w:id="23"/>
    <w:bookmarkStart w:name="z26" w:id="24"/>
    <w:p>
      <w:pPr>
        <w:spacing w:after="0"/>
        <w:ind w:left="0"/>
        <w:jc w:val="both"/>
      </w:pPr>
      <w:r>
        <w:rPr>
          <w:rFonts w:ascii="Times New Roman"/>
          <w:b w:val="false"/>
          <w:i w:val="false"/>
          <w:color w:val="000000"/>
          <w:sz w:val="28"/>
        </w:rPr>
        <w:t>
      18. Решения, принятые на созыве собрания, распространяются аппаратом акима поселка и сельского округа через средства массовой информации или иными способами.</w:t>
      </w:r>
    </w:p>
    <w:bookmarkEnd w:id="24"/>
    <w:bookmarkStart w:name="z27" w:id="25"/>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25"/>
    <w:bookmarkStart w:name="z28" w:id="26"/>
    <w:p>
      <w:pPr>
        <w:spacing w:after="0"/>
        <w:ind w:left="0"/>
        <w:jc w:val="both"/>
      </w:pPr>
      <w:r>
        <w:rPr>
          <w:rFonts w:ascii="Times New Roman"/>
          <w:b w:val="false"/>
          <w:i w:val="false"/>
          <w:color w:val="000000"/>
          <w:sz w:val="28"/>
        </w:rPr>
        <w:t>
      19. На собрании регулярно заслушиваются информации лиц ответственных за исполнение решений собрания.</w:t>
      </w:r>
    </w:p>
    <w:bookmarkEnd w:id="26"/>
    <w:bookmarkStart w:name="z29" w:id="27"/>
    <w:p>
      <w:pPr>
        <w:spacing w:after="0"/>
        <w:ind w:left="0"/>
        <w:jc w:val="both"/>
      </w:pPr>
      <w:r>
        <w:rPr>
          <w:rFonts w:ascii="Times New Roman"/>
          <w:b w:val="false"/>
          <w:i w:val="false"/>
          <w:color w:val="000000"/>
          <w:sz w:val="28"/>
        </w:rPr>
        <w:t>
      20.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Аршалынского района или вышестоящим руководителям должностных лиц ответственных за исполнение решений собрания.</w:t>
      </w:r>
    </w:p>
    <w:bookmarkEnd w:id="27"/>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Аршалынского района или вышестоящим руководством соответствующих должностных 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