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0171" w14:textId="16b0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Аккольского района Акмолинской области</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27 декабря 2021 года № С 15-2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Аккольский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Аккольского района Акмолинской области.</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Аккольского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декабря 2021 года</w:t>
            </w:r>
            <w:r>
              <w:br/>
            </w:r>
            <w:r>
              <w:rPr>
                <w:rFonts w:ascii="Times New Roman"/>
                <w:b w:val="false"/>
                <w:i w:val="false"/>
                <w:color w:val="000000"/>
                <w:sz w:val="20"/>
              </w:rPr>
              <w:t>№ С 15-2</w:t>
            </w:r>
          </w:p>
        </w:tc>
      </w:tr>
    </w:tbl>
    <w:bookmarkStart w:name="z5" w:id="3"/>
    <w:p>
      <w:pPr>
        <w:spacing w:after="0"/>
        <w:ind w:left="0"/>
        <w:jc w:val="left"/>
      </w:pPr>
      <w:r>
        <w:rPr>
          <w:rFonts w:ascii="Times New Roman"/>
          <w:b/>
          <w:i w:val="false"/>
          <w:color w:val="000000"/>
        </w:rPr>
        <w:t xml:space="preserve"> Регламент собрания местного сообщества Аккольского района Акмолинской области</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Аккольского района Акмолинской области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5"/>
    <w:bookmarkStart w:name="z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 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сельского округа, села, не входящего в состав сельского округа (далее - села),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7"/>
    <w:p>
      <w:pPr>
        <w:spacing w:after="0"/>
        <w:ind w:left="0"/>
        <w:jc w:val="both"/>
      </w:pPr>
      <w:r>
        <w:rPr>
          <w:rFonts w:ascii="Times New Roman"/>
          <w:b w:val="false"/>
          <w:i w:val="false"/>
          <w:color w:val="000000"/>
          <w:sz w:val="28"/>
        </w:rPr>
        <w:t>
      3. Регламент собрания утверждается Аккольским районным маслихатом.</w:t>
      </w:r>
    </w:p>
    <w:bookmarkEnd w:id="7"/>
    <w:bookmarkStart w:name="z10"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1"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2"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bookmarkStart w:name="z13"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4"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сельского округа по управлению коммунальной собственностью города районного значения,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p>
      <w:pPr>
        <w:spacing w:after="0"/>
        <w:ind w:left="0"/>
        <w:jc w:val="both"/>
      </w:pPr>
      <w:r>
        <w:rPr>
          <w:rFonts w:ascii="Times New Roman"/>
          <w:b w:val="false"/>
          <w:i w:val="false"/>
          <w:color w:val="000000"/>
          <w:sz w:val="28"/>
        </w:rPr>
        <w:t>
      согласование представленных акимом Аккольского района кандидатур на должность акима сельского округа для дальнейшего внесения в Аккольскую районную избирательную комиссию для регистрации в качестве кандидата в акимы города районного значения, села,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5" w:id="13"/>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6"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7" w:id="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8" w:id="1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9"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0" w:id="18"/>
    <w:p>
      <w:pPr>
        <w:spacing w:after="0"/>
        <w:ind w:left="0"/>
        <w:jc w:val="both"/>
      </w:pPr>
      <w:r>
        <w:rPr>
          <w:rFonts w:ascii="Times New Roman"/>
          <w:b w:val="false"/>
          <w:i w:val="false"/>
          <w:color w:val="000000"/>
          <w:sz w:val="28"/>
        </w:rPr>
        <w:t>
      10. На созыв собрания приглашаются представители аппарата акима Аккольского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Аккольского районного маслихата,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1" w:id="19"/>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2"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3"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Аккольский районный маслихат.</w:t>
      </w:r>
    </w:p>
    <w:bookmarkStart w:name="z24"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5" w:id="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Аккольского района.</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Аккольского района и Аккольского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Аккольского района, после предварительного обсуждения и его решения на ближайшем заседании Аккольского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6"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4"/>
    <w:bookmarkStart w:name="z27"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5"/>
    <w:bookmarkStart w:name="z28"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29"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0"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Аккольского района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Аккольского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