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7f88" w14:textId="7847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8 апреля 2020 года № 130/НҚ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2020 года № 77 "О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2020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"участие в реализации единой государственной и научно-технической политики в области геодезии и картографии.";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13-1), 13-2), 13-3), 13-4), 13-5), 13-6), 13-7) и 13-8)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создание и развитие государственной геодезической сети;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разработка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разработка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13-5) разработка периодичности обновления картографической продукции, создаваемой за счет бюджетных средств;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13-6) разработка инструкций по созданию картографической продукции за счет бюджетных средств;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13-7) разработка инструкций, правил, регламентирующих порядок создания, обновления, использования национальной инфраструктуры пространственных данных;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13-8) разработка отраслевой системы поощрения;".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подписания, за исключением абзацев одиннадцатого, четырнадцатого и пятнадцатого пункта 1 настоящего приказа, которые вводятся в действие с 6 мая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