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e1df" w14:textId="204e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4 декабря 2019 года № 334/НҚ.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527/НҚ.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по информационной безопасности Министерства цифрового развития, инноваций и аэрокосмической промышленности Республики Казахстан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 осуществляющим регулятивные, реализационные и контрольные функции, участвующим в выполнении стратегических функций Министерства в области обеспечения информационной безопасности в сфере информатизации,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государственной политики в области информационной безопасности в сфере информатизации,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39-1), 39-2), 39-3), 39-4), 39-5), 39-6)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обеспечение реализации государственной политики в сферах информатизации,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39-3) выдача предписания при выявлении нарушения требований законодательства Республики Казахстан об электронном документе и электронной цифровой подписи;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39-4) осуществление государственного контроля в сфере информатизации;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39-5) выдача предписаний при выявлении нарушений требований законодательства Республики Казахстан об информатизации;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39-6) участие в работах по стандартизации и подтверждению соответствия в сфере информатизации.".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изменений и дополнений в Положение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