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e2433" w14:textId="57e24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республиканском государственном учреждении "Аэрокосмический комитет Министерства цифрового развития, инноваций и аэрокосмической промышленности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26 июля 2019 года № 177/НҚ. Утратил силу приказом Заместителя Премьер-Министра – Министра искусственного интеллекта и цифрового развития Республики Казахстан от 21 октября 2025 года № 526/НҚ.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– Министра искусственного интеллекта и цифрового развития РК от 21.10.2025 </w:t>
      </w:r>
      <w:r>
        <w:rPr>
          <w:rFonts w:ascii="Times New Roman"/>
          <w:b w:val="false"/>
          <w:i w:val="false"/>
          <w:color w:val="ff0000"/>
          <w:sz w:val="28"/>
        </w:rPr>
        <w:t>№ 526/НҚ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приказа Министра цифрового развития, инноваций и аэрокосмической промышленности РК от 31.03.2022 </w:t>
      </w:r>
      <w:r>
        <w:rPr>
          <w:rFonts w:ascii="Times New Roman"/>
          <w:b w:val="false"/>
          <w:i w:val="false"/>
          <w:color w:val="000000"/>
          <w:sz w:val="28"/>
        </w:rPr>
        <w:t>№ 100/НҚ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июля 2019 года № 501 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Аэрокосмический комитет Министерства цифрового развития, инноваций и аэрокосмической промышленности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оборонной и аэрокосмической промышленности Республики Казахстан от 9 апреля 2019 года № 30/НҚ "Об утверждении Положения республиканского государственного учреждения Аэрокосмический комитет Министерства цифрового развития, оборонной и аэрокосмической промышленности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Аэрокосмическому комитету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Принять иные меры вытекающие из настоящего приказа.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промышленности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аэрокосмической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177/НҚ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"Аэрокосмический комитет Министерства цифрового развития, инноваций и аэрокосмической промышленности Республики Казахстан"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цифрового развития, инноваций и аэрокосмической промышленности РК от 31.03.2022 </w:t>
      </w:r>
      <w:r>
        <w:rPr>
          <w:rFonts w:ascii="Times New Roman"/>
          <w:b w:val="false"/>
          <w:i w:val="false"/>
          <w:color w:val="ff0000"/>
          <w:sz w:val="28"/>
        </w:rPr>
        <w:t>№ 100/НҚ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"Аэрокосмический комитет Министерства цифрового развития, инноваций и аэрокосмической промышленности Республики Казахстан" (далее – Комитет) является ведомством Министерства цифрового развития, инноваций и аэрокосмической промышленности Республики Казахстан (далее – Министерство), осуществляющим регулятивные, реализационные и контрольные функции, а также участвующим в выполнении стратегических функций Министерства в области космической деятельности.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уполномочен на это в соответствии с законодательством.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 и другими актами, предусмотренными законодательством Республики Казахстан.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действующим законодательством.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Республика Казахстан 010000, город Астана, район Нура, проспект Туран, № 89Г.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цифрового развития, инноваций и аэрокосмической промышленности РК от 30.01.2024 </w:t>
      </w:r>
      <w:r>
        <w:rPr>
          <w:rFonts w:ascii="Times New Roman"/>
          <w:b w:val="false"/>
          <w:i w:val="false"/>
          <w:color w:val="000000"/>
          <w:sz w:val="28"/>
        </w:rPr>
        <w:t>№ 48/НҚ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 – республиканское государственное учреждение "Аэрокосмический комитет Министерства цифрового развития, инноваций и аэрокосмической промышленности Республики Казахстан". Сокращенное наименование Комитета – "Казкосмос".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Комитета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реализация государственной политики в области космической деятельности;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и развитие космической отрасли Республики Казахстан;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условий для формирования рынка космических технологий и услуг;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 законодательной и договорно-правовой базы космической деятельности Республики Казахстан;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государственное управление и государственный контроль в области космической деятельности;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координация работ в пределах своей компетенции по аренде Российской Федерацией комплекса "Байконур".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издает приказы в пределах своей компетенции;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запрашивает и получает от структурных подразделений Министерства, государственных органов, организаций, их должностных лиц необходимую информацию и материалы;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по совершенствованию законодательства Республики Казахстан;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совещания, семинары, конференции, круглые столы, конкурсы и иные мероприятия по вопросам, входящим в компетенцию Комитета;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предложения по созданию консультативно-совещательных органов (рабочих групп, комиссий, советов) по курируемым направлениям деятельности;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привлекает соответствующих специалистов для участия в экспертизах по вопросам, отнесенным к своей компетенции;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реализацию возложенных на Комитет задач и функций;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соблюдает законодательство Республики Казахстан, права и охраняемые законом интересы физических и юридических лиц;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готовит разъяснения по вопросам, входящим в компетенцию Комитета;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Министерства и государственными органами;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сохранность государственной собственности, находящейся на балансе Комитета;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ведет бухгалтерский учет;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составляет и предоставляет бухгалтерскую и финансовую отчетность в Министерство;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полное, своевременное и эффективное использование бюджетных средств, выделенных Комитету;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проводит процедуры государственных закупок в соответствии с Законом Республики Казахстан "О государственных закупках";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права, предусмотренные действующим законодательством Республики Казахстан.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реализации государственной политики в области космической деятельности;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осуществлении международного сотрудничества в области космической деятельности и представление интересов Республики Казахстан в международных организациях и иностранных государствах;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регулятивных, реализационных и контрольных функций и участие в выполнении стратегических функций Министерства в пределах компетенции Комитета;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утверждение нормативных правовых актов по вопросам, входящим в компетенцию Комитета, и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составление протоколов, рассмотрение дел об административных правонарушениях и наложение административных взысканий в области космической деятельности в порядке, установленном Кодексом Республики Казахстан об административных правонарушениях;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соблюдения законов и иных нормативных правовых актов Республики Казахстан;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лицензирования в сфере использования космического пространства;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разработку национальных стандартов в области космической деятельности в соответствии с законодательством Республики Казахстан в области технического регулирования и сфере стандартизации;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квалификационных требований, предъявляемых к деятельности в сфере использования космического пространства;</w:t>
      </w:r>
    </w:p>
    <w:bookmarkEnd w:id="58"/>
    <w:bookmarkStart w:name="z14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участие в формировании Национальной системы квалификации в области космической деятельности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по решению Правительства Республики Казахстан права владения и пользования государственным пакетом акций (долями участия в уставном капитале), а также функций уполномоченного органа по руководству соответствующей отраслью (сферой) государственного управления в отношении республиканских государственных предприятий и государственных учреждений;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выполнение обязательств и осуществления прав Республики Казахстан, вытекающих из международных договоров в области космической деятельности и по комплексу "Байконур", а также наблюдение за выполнением другими участниками международных договоров их обязательств;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подзаконных нормативных правовых актов, определяющих порядок оказания государственных услуг;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совместно с уполномоченным органом по предпринимательству проверочных листов в области космической деятельности в соответствии с Предпринимательским кодексом Республики Казахстан;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предъявление в суды исков в соответствии с законодательством Республики Казахстан;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противодействия терроризму в пределах установленной законодательством Республики Казахстан компетенции;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пределах компетенции внесение предложений по совершенствованию системы национальной безопасности;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реализации проектов и программ в области космической деятельности, включая проведение научно-исследовательских и опытно-конструкторских работ;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разработка правил осуществления отраслевой экспертизы проектов в области космической деятельности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отраслевой экспертизы проектов в области космической деятельности;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государственной регистрации космических объектов и прав на них;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ведение регистра космических объектов;</w:t>
      </w:r>
    </w:p>
    <w:bookmarkEnd w:id="71"/>
    <w:bookmarkStart w:name="z14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21-1) разработка формы регистра космических объектов;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в соответствии с международными стандартами и законодательством Республики Казахстан маркировки космических объектов Республики Казахстан, запускаемых в космическое пространство;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методики расчета затрат на создание, эксплуатацию и развитие объектов космической инфраструктуры;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правил установления охранных зон объектов наземной космической инфраструктуры в Республике Казахстан по согласованию с заинтересованными государственными органами;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принятие решения о допуске персонала космодрома, жителей города Байконыр, должностных лиц, делегаций, представителей средств массовой информации, туристов, лиц, прибывающих в город по частным делам, – граждан Республики Казахстан и граждан Российской Федерации на объекты комплекса "Байконур", находящиеся в ведении Республики Казахстан, в соответствии с законодательством Республики Казахстан;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участие в осуществлении контроля за сохранностью и условиями эксплуатации объектов комплекса "Байконур", арендуемых Российской Федерацией;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участие в пределах своей компетенции в организации поисковых, аварийно-спасательных работ, а также расследовании аварий при осуществлении космической деятельности;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государственного контроля в области космической деятельности;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внесение предложений в Министерство по перечню государственных заданий на производство космической техники, создаваемой для Республики Казахстан;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обеспечение реализации государственных заданий на производство космической техники, создаваемой для Республики Казахстан;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организация функционирования системы наблюдений за состоянием окружающей среды с использованием средств наблюдения космического базирования и дистанционного зондирования (космического мониторинга);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совместно с уполномоченными органами в области использования и охраны водного фонда, водоснабжения, водоотведения, охраны окружающей среды, санитарно-эпидемиологического благополучия населения государственного мониторинга водных объектов;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выработка совместно с уполномоченными органами в области использования и охраны водного фонда, водоснабжения, водоотведения, охраны окружающей среды, санитарно-эпидемиологического благополучия населения методики осуществления государственного мониторинга водных объектов;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организация функционирования системы наблюдений за состоянием окружающей среды на территориях, подверженных влиянию ракетно-космической деятельности комплекса "Байконур";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разработка порядка согласования и принятия решений о запусках космических объектов с территории Республики Казахстан, а также за ее пределами в случае их осуществления казахстанскими участниками космической деятельности;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разработка положения об отряде космонавтов Республики Казахстан;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координации работ по договору аренды комплекса "Байконур" между Правительством Республики Казахстан и Правительством Российской Федерации от 10 декабря 1994 года;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организация и координация деятельности по подготовке, переподготовке и повышению квалификации кандидатов в космонавты, космонавтов, а также повышение квалификации и переподготовка кадров в области космической деятельности;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разработка порядка приемки результатов по завершенным проектам в области космической деятельности;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разработка порядка отбора кандидатов в космонавты и присвоения статуса кандидата в космонавты, космонавта;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разработка порядка выплаты единовременной компенсации кандидату в космонавты, космонавту при установлении инвалидности, наступившей в результате травмы, увечья, заболевания, полученных при исполнении служебных обязанностей, а также в случае его гибели (смерти) в связи с исполнением служебных обязанностей;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разработка правил обеспечения кандидата в космонавты, космонавта ежегодными профилактическими осмотрами, медицинским и санаторно-курортным лечением;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43) исключен приказом Министра цифрового развития, инноваций и аэрокосмической промышленности РК от 28.09.2022 </w:t>
      </w:r>
      <w:r>
        <w:rPr>
          <w:rFonts w:ascii="Times New Roman"/>
          <w:b w:val="false"/>
          <w:i w:val="false"/>
          <w:color w:val="000000"/>
          <w:sz w:val="28"/>
        </w:rPr>
        <w:t>№ 351/НҚ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разработка правил создания и эксплуатации (применения) космических систем на территории Республики Казахстан, а также в космическом пространстве, правил создания и эксплуатации (применения) космических ракетных комплексов на территории Республики Казахстан;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разработка порядка предоставления транспондеров космических аппаратов физическим и (или) юридическим лицам;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разработка совместно с Министерством обороны Республики Казахстан порядка планирования космических съемок, получения, обработки и распространения данных дистанционного зондирования Земли из космоса национальным оператором космической системы дистанционного зондирования Земли;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разработка совместно с Министерством обороны Республики Казахстан порядка организации и предоставления спутниковых навигационных услуг национальным оператором системы высокоточной спутниковой навигации;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разработка порядка утилизации космических объектов и технических средств, выведенных из эксплуатации;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разработка, согласование и внесение в Правительство Республики Казахстан заключения по планам запусков космических аппаратов и/или испытательных пусков ракет с космодрома "Байконур", осуществляемых Российской Федерацией и мониторинг их реализации;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участие в работе государственных органов системы экспортного контроля по согласованию экспорта, реэкспорта, импорта, транзита и переработки продукции в пределах своей компетенции;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осуществление разрешительного контроля в пределах компетенции;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осуществляет иные полномочия, предусмотренные законодательством Республики Казахстан.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Министра цифрового развития, инноваций и аэрокосмической промышленности РК от 28.09.2022 </w:t>
      </w:r>
      <w:r>
        <w:rPr>
          <w:rFonts w:ascii="Times New Roman"/>
          <w:b w:val="false"/>
          <w:i w:val="false"/>
          <w:color w:val="000000"/>
          <w:sz w:val="28"/>
        </w:rPr>
        <w:t>№ 351/НҚ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03.01.2024 № 2/НҚ; от 10.12.2024 </w:t>
      </w:r>
      <w:r>
        <w:rPr>
          <w:rFonts w:ascii="Times New Roman"/>
          <w:b w:val="false"/>
          <w:i w:val="false"/>
          <w:color w:val="000000"/>
          <w:sz w:val="28"/>
        </w:rPr>
        <w:t>№ 784/НҚ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Председателя Комитета при организации его деятельности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Комитетом осуществляется Председателем, который несет персональную ответственность за выполнение возложенных на Комитет задач и осуществление им своих полномочий.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Комитета: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должности и освобождает от должностей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дисциплинарной ответственности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издает приказы;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Комитета;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интересы Комитета в государственных органах и иных организациях;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 по противодействию коррупции в Комитете и несет за это персональную ответственность;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по вопросам, отнесенным к его компетенции;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руководству Министерства предложения по структуре и штатному расписанию Комитета.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определяет полномочия своих заместителей в соответствии с действующим законодательством.</w:t>
      </w:r>
    </w:p>
    <w:bookmarkEnd w:id="117"/>
    <w:bookmarkStart w:name="z124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22"/>
    <w:bookmarkStart w:name="z129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осуществляются в соответствии с законодательством Республики Казахстан.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Комитета: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предприятие: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 на праве хозяйственного ведения "Инфракос" Аэрокосмического комитета Министерства цифрового развития, инноваций и аэрокосмической промышленности Республики Казахстан.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Акционерные общества: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акционерное общество "Совместное Казахстанско-Российское предприятие "Байтерек";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акционерное общество "Республиканский центр космической связи";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акционерное общество "Национальная компания "Қазақстан Ғарыш Сапары";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акционерное общество "Национальный центр космических исследований и технологий".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Товарищества с ограниченной ответственностью: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"Ғалам";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"Астрофизический институт имени В.Г. Фесенкова";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"Институт ионосферы";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"Институт космической техники и технологий".</w:t>
      </w:r>
    </w:p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учреждение: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"Байконырбаланс" Аэрокосмического комитета Министерства цифрового развития, инноваций и аэрокосмической промышленности Республики Казахстан.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с изменениями, внесенными приказами Министра цифрового развития, инноваций и аэрокосмической промышленности РК от 28.09.2022 </w:t>
      </w:r>
      <w:r>
        <w:rPr>
          <w:rFonts w:ascii="Times New Roman"/>
          <w:b w:val="false"/>
          <w:i w:val="false"/>
          <w:color w:val="000000"/>
          <w:sz w:val="28"/>
        </w:rPr>
        <w:t>№ 351/НҚ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22.11.2022 </w:t>
      </w:r>
      <w:r>
        <w:rPr>
          <w:rFonts w:ascii="Times New Roman"/>
          <w:b w:val="false"/>
          <w:i w:val="false"/>
          <w:color w:val="000000"/>
          <w:sz w:val="28"/>
        </w:rPr>
        <w:t>№ 452/НҚ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