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3bae" w14:textId="a78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статистике от 28 декабря 2017 года № 214 и Министра образования и науки Республики Казахстан от 31 января 2018 года № 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Руководителя Бюро национальной статистики Агентства по стратегическому планированию и реформам РК от 31.03.2026 № 41 и Министра просвещения РК от 30.05.2026 № 149-НҚ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Руководителя Бюро национальной статистики Агентства по стратегическому планированию и реформам РК от 31.03.2026 № 41 и Министра просвещения РК от 30.05.2026 № 149-НҚ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приказа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Руководителя Бюро национальной статистики Агентства по стратегическому планированию и реформам РК от 31.03.2026 № 41 и Министра просвещения РК от 30.05.2026 № 149-НҚ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приказа предусматривается исключить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Руководителя Бюро национальной статистики Агентства по стратегическому планированию и реформам РК от 31.03.2026 № 41 и Министра просвещения РК от 30.05.2026 № 149-НҚ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определить состав ответственных лиц за формирование административных данных по дошкольному и общему среднему образованию в течение пяти рабочих дней со дня подписания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2014 года № 116 и Министра образования и науки Республики Казахстан от 4 июля 2014 года № 264 "О предоставлении административных данных Министерством образования и науки Республики Казахстан в Агентство Республики Казахстан по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Министерству образования и науки Республики Казахстан и Комитету по статистике Министерства национальной экономики Республики Казахстан довести настоящий совместный приказ до Управлений образования областей, городов Астаны, Алматы и Департаментов статистики областей, городов Астаны, Алматы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Орунханова К.К. и Вице – Министра образования и науки Республики Казахстан Амрина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Настоящий совместный приказ вступает в силу со дня подписания его последним из руководителей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статистике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Е. Сагадиев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Н. Айдапкелов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предусматривается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Руководителя Бюро национальной статистики Агентства по стратегическому планированию и реформам РК от 31.03.2026 № 41 и Министра просвещения РК от 30.05.2026 № 149-НҚ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</w:t>
      </w:r>
    </w:p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взаимодействия без интеграции информационных систем между Комитетом по статистике Министерства национальной экономики Республики Казахстан и Министерством образования и науки Республики Казахстан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Порядок определяет представление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дошкольному и общему среднему образованию </w:t>
      </w:r>
      <w:r>
        <w:rPr>
          <w:rFonts w:ascii="Times New Roman"/>
          <w:b w:val="false"/>
          <w:i w:val="false"/>
          <w:color w:val="000000"/>
          <w:sz w:val="28"/>
        </w:rPr>
        <w:t>Министерством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науки Республики Казахстан (далее – Министерство образования) в Комитет по статистике Министерства национальной экономики Республики Казахстан (далее – Комитет по статистике).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Участниками порядка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Министерство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Комитет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административных данных по дошкольному и общему среднему образованию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Административные данные по дошкольному и общему среднему образованию (далее – административные данные) предоставляются в Комитет по статистике путем обеспечения доступа к административным данным через программный комплекс Национальная образовательная база данных (далее – НОБД).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Министерство образования для предоставления административных данных в Комитет по статистике, в рамках доступа к программному комплексу НОБД, обеспечивает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ежегодно в срок не позднее 5 октября отчетного года представляет доступ к программному комплексу НОБД ответственным лицам за формирование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уведомляет в срок не позднее пяти календарных дней о планируемых изменениях и приостановке функционирования программного комплекса НОБД ответственных лиц за формирование административных данных (далее – ответственные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оказывает методическую и практическую помощь ответственным лицам по использованию программного комплекса НОБД по согласованию сторон, в лице, Комитета по статистике, Министерства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полноту, достоверность и своевременность доступа к административным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Комитет по статистике после получения доступа к административным данным через программный комплекс НОБД обеспечивает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использует административные данные исключительно для производства статистической информации и актуализации </w:t>
      </w:r>
      <w:r>
        <w:rPr>
          <w:rFonts w:ascii="Times New Roman"/>
          <w:b w:val="false"/>
          <w:i w:val="false"/>
          <w:color w:val="000000"/>
          <w:sz w:val="28"/>
        </w:rPr>
        <w:t>статистических регистров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права передачи третьим сторонам;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формирует административные данные согласно перечню административных данных в рамках доступа к программному комплексу НОБД приведенного в приложении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исключает доступ к использованию программного комплекса НОБД посторонних лиц, кроме ответственных лиц за формирование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информирует об изменениях состава ответственных лиц за формирование административных данных не позднее трех календарных дней со дня внесения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Сводные административные данные в разрезе регионов и городов Астаны и Алматы, формируемые по состоянию на 5 октября отчетного года представляются Министерством образования один раз в год на основании запроса Комитета по статистике через Единую систему документооборота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между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Комитетом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административных данных в рамках доступа к программному комплексу НОБД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Разрезность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общеобразовательных школ, единиц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начальных школ (1-4 кл.)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местности, по форме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основных средних школ (5-9 кл)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местности, по форме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общеобразовательных школ (1-11 кл)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местности, по форме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школ, имеющие классы с углубленным изучением различных предметов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местности, по форме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школ, изучающие углубленное изучение предметов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местности, по форме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школ для детей с ограниченными возможностями в развитии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местности, по форме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в общеобразовательных школах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состав учащихся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возрасту, по полу, по классам, по типу местности (город/село)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с ограниченными возможностями в общеобразовательных школах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классам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в школах, имеющие классы с углубленным изучением различных предметов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классам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пришкольных лагерей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учащихся, окончивших школу с аттестатом "Алтын белгi"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классам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учащихся, закончивших школу с отличием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классам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трудоустройстве выпускников всех школ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классам, по специальностям, по полу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учителей в общеобразовательных школах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возрастам, по национальности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учителей с высшим образованием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классам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 в вечерних отделениях при дневных общеобразовательных школах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учащихся, окончивших школу или переведенных в следующий класс, в вечерних общеобразовательных школах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возрастам, по полу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учащихся, окончивших вечернюю школу и получивших свидетельство об окончании основной средней школы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возрастам, по полу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учащихся с ограниченными возможностями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детей-сирот и детей, оставшихся без попечения родителей, детей-инвалидов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учащихся из общеобразовательных школ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Окончили основную среднюю школу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Окончили общую среднюю школу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Окончили вечернею школу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обучившихся, получивших аттестат об основном общем образовании, по окончании: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обучившихся, получивших аттестат о среднем (полном) общем образовании, по окончании: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школ, по форме обучения (дневная/вечерняя), по типу местности (город/село), по форме собственности (гос/частная), по полу, по классам, по сменам, по возрастам, по национальности, по языкам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компьютеров, используемых в учебных целях, в дневных общеобразовательных учреждениях; на начало учебного года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областям, по районам, по типу местности(город/село), по форме собственности (гос/частная)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компьютеров с доступом к сети Интернет -всего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областям, по районам, по типу местности (город/село), по форме собственности (гос/частная)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детей, охваченных предшкольной подготовкой, 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возрасту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детей, охваченных предшкольной подготовкой в дошкольных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возрасту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детей, охваченных предшкольной подготовкой в предшкольных классах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(гос/частная), по полу, по возрасту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дошкольных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типу местности (город/село), по форме собственности, по языкам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 (гос/частная)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дошкольных организаций, работающих в аварийном состоянии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(город/село), по форме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 в дошкольных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языкам обучения, по типу местности (город/село), по форме собственности (гос/частная), по полу, по возрасту, по группам, по национальности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 дошкольных организаций для детей с ограниченными возможностями в развитии и специальных группах в дошкольных организациях общего типа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языкам обучения, по типу местности (город/село), по форме собственности (гос/частная), по полу, по возрасту, по группам, по национальности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 в возрасте 1-6 лет, охваченных дошкольным воспитанием и обучением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типу местности (город/село), по форме собственности (гос/частная), по полу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состав детей от 0-7 лет, которым на 1 сентября текущего года исполнилось 1, 2, 3, 4 года и 5, 6,7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типу местности (город/село), по форме собственности (гос/частная), по полу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состоящих на очереди в дошкольных организациях, всего (из них численность детей в возрасте от 1 до 6 лет и от 3 до 6 лет)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типу местности (город/село)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педагогических работников в дошкольных учреждениях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типу местности (город/село), по форме собственности (гос/частная), по полу, по уровню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воспитателей в дошкольных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типу местности (город/село), по форме собственности (гос/частная), по полу, по уровню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педагогов в специальных дошкольных организациях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по районам, по видам организаций, по типу местности (город/село), по форме собственности (гос/частная), по полу, по уровню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Сравнительная таблица по основным показателям системы образования (СТ)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по основным показателям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