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f810" w14:textId="ba0f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маслихата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19 февраля 2016 года № 29-13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решения Бокейординского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февраля 2016 года №29-13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решении маслихата Бокейординского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23 декабря 2014 года №20-2 "О бюджете Бокейординского района на 2015-2017 годы" (зарегистрировано в Реестре государственной регистрации нормативных правовых актов № 3754, опубликовано 10 февраля 2015 года в газете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 марта 2015 года №21-1 "О 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на 2015 года" (зарегистрировано в Реестре государственной регистрации нормативных правовых актов № 3873, опубликовано 19 мая 2015 года в газете "Орда жұлдызы").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13 апреля 2015 года №22-1 "О внесении изменений и дополнения в решение Бокейординского районного маслихата от 23 декабря 2014 года № 20-2 "О бюджете Бокейординского района на 2015-2017 годы"" (зарегистрировано в Реестре государственной регистрации нормативных правовых актов № 3902, опубликовано 16 июня 2015 года в газете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23 сентября 2015 года №25-1 "О внесении изменений в решение Бокейординского районного маслихата от 23 декабря 2014 года № 20-2 "О бюджете Бокейординского района на 2015-2017 годы"" (зарегистрировано в Реестре государственной регистрации нормативных правовых актов № 4085, опубликовано 3 ноября 2015 года в газете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28 октября 2015 года №26-1 "О внесении изменений в решение Бокейординского районного маслихата от 23 декабря 2014 года № 20-2 "О бюджете Бокейординского района на 2015-2017 годы"" (зарегистрировано в Реестре государственной регистрации нормативных правовых актов № 4143, опубликовано 16 декабря 2015 года в газете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22 декабря 2015 года №27-1 "О внесении изменений в решение Бокейординского районного маслихата от 23 декабря 2014 года № 20-2 "О бюджете Бокейординского района на 2015-2017 годы"" (зарегистрировано в Реестре государственной регистрации нормативных правовых актов № 4207, опубликовано 12 января 2016 года в газете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