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f182" w14:textId="bb2f1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Урджарского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Урджарского районного маслихата Восточно-Казахстанской области от 09 июня 2016 года № 3-35/VI. Утратило силу решением Урджарского районного маслихата Восточно-Казахстанской области от 11 ноября 2021 года № 10-137/VII</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Урджарского районного маслихата Восточно-Казахстанской области от 11.11.2021 </w:t>
      </w:r>
      <w:r>
        <w:rPr>
          <w:rFonts w:ascii="Times New Roman"/>
          <w:b w:val="false"/>
          <w:i w:val="false"/>
          <w:color w:val="000000"/>
          <w:sz w:val="28"/>
        </w:rPr>
        <w:t>№ 10-137/VII</w:t>
      </w:r>
      <w:r>
        <w:rPr>
          <w:rFonts w:ascii="Times New Roman"/>
          <w:b w:val="false"/>
          <w:i w:val="false"/>
          <w:color w:val="ff0000"/>
          <w:sz w:val="28"/>
        </w:rPr>
        <w:t xml:space="preserve"> (вводится в действие со дня его принятия).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и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Урджарский районный маслихат </w:t>
      </w:r>
      <w:r>
        <w:rPr>
          <w:rFonts w:ascii="Times New Roman"/>
          <w:b/>
          <w:i w:val="false"/>
          <w:color w:val="000000"/>
          <w:sz w:val="28"/>
        </w:rPr>
        <w:t>РЕШИЛ: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Утвердить </w:t>
      </w:r>
      <w:r>
        <w:rPr>
          <w:rFonts w:ascii="Times New Roman"/>
          <w:b w:val="false"/>
          <w:i w:val="false"/>
          <w:color w:val="000000"/>
          <w:sz w:val="28"/>
        </w:rPr>
        <w:t>Регламент</w:t>
      </w:r>
      <w:r>
        <w:rPr>
          <w:rFonts w:ascii="Times New Roman"/>
          <w:b w:val="false"/>
          <w:i w:val="false"/>
          <w:color w:val="000000"/>
          <w:sz w:val="28"/>
        </w:rPr>
        <w:t xml:space="preserve"> Урджарского районного маслихата (прилагается).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Признать утратившим силу следующие решения Урджарского районного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"Об утверждении Регламента Урджарского районного маслихата" </w:t>
      </w:r>
      <w:r>
        <w:rPr>
          <w:rFonts w:ascii="Times New Roman"/>
          <w:b w:val="false"/>
          <w:i w:val="false"/>
          <w:color w:val="000000"/>
          <w:sz w:val="28"/>
        </w:rPr>
        <w:t>№ 24-246/V</w:t>
      </w:r>
      <w:r>
        <w:rPr>
          <w:rFonts w:ascii="Times New Roman"/>
          <w:b w:val="false"/>
          <w:i w:val="false"/>
          <w:color w:val="000000"/>
          <w:sz w:val="28"/>
        </w:rPr>
        <w:t xml:space="preserve"> от 15 апреля 2014 года (зарегистрировано в Реестре государственной регистрации нормативных правовых актов за номером 3352, опубликовано в газете "Пульс времени/Уақыт тынысы" от 05 июня 2014 года в номере 68-69);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"О внесении изменения в решение Урджарского районного маслихата от 15 апреля 2014 года № 24-246/V "Об утверждении Регламента Урджарского районного маслихата" </w:t>
      </w:r>
      <w:r>
        <w:rPr>
          <w:rFonts w:ascii="Times New Roman"/>
          <w:b w:val="false"/>
          <w:i w:val="false"/>
          <w:color w:val="000000"/>
          <w:sz w:val="28"/>
        </w:rPr>
        <w:t>№ 26-299/V</w:t>
      </w:r>
      <w:r>
        <w:rPr>
          <w:rFonts w:ascii="Times New Roman"/>
          <w:b w:val="false"/>
          <w:i w:val="false"/>
          <w:color w:val="000000"/>
          <w:sz w:val="28"/>
        </w:rPr>
        <w:t xml:space="preserve"> от 14 октября 2014 года (зарегистрировано в Реестре государственной регистрации нормативных правовых актов за номером 3535, опубликовано в газете "Пульс времени/Уақыт тынысы" от 20 ноября 2014 года в номере 143-144);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"О внесении изменения в решение Урджарского районного маслихата от 15 апреля 2014 года № 24-246/V "Об утверждении Регламента Урджарского районного маслихата" </w:t>
      </w:r>
      <w:r>
        <w:rPr>
          <w:rFonts w:ascii="Times New Roman"/>
          <w:b w:val="false"/>
          <w:i w:val="false"/>
          <w:color w:val="000000"/>
          <w:sz w:val="28"/>
        </w:rPr>
        <w:t>№ 34-392/V</w:t>
      </w:r>
      <w:r>
        <w:rPr>
          <w:rFonts w:ascii="Times New Roman"/>
          <w:b w:val="false"/>
          <w:i w:val="false"/>
          <w:color w:val="000000"/>
          <w:sz w:val="28"/>
        </w:rPr>
        <w:t xml:space="preserve"> от 13 июля 2015 года (зарегистрировано в Реестре государственной регистрации нормативных правовых актов за номером 4069, опубликовано в газете "Пульс времени/Уақыт тынысы" от 10 августа 2015 года в номере 102-103).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Настоящее решение вводится в действие со дня принятия.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Жакиянова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Урджарского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Урджарского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09 июня 2016 года № 3-35/VI</w:t>
            </w:r>
          </w:p>
        </w:tc>
      </w:tr>
    </w:tbl>
    <w:bookmarkStart w:name="z15" w:id="1"/>
    <w:p>
      <w:pPr>
        <w:spacing w:after="0"/>
        <w:ind w:left="0"/>
        <w:jc w:val="left"/>
      </w:pPr>
      <w:r>
        <w:rPr>
          <w:rFonts w:ascii="Times New Roman"/>
          <w:b/>
          <w:i w:val="false"/>
          <w:color w:val="000000"/>
        </w:rPr>
        <w:t xml:space="preserve"> РЕГЛАМЕНТ УРДЖАРСКОГО РАЙОННОГО МАСЛИХАТА</w:t>
      </w:r>
    </w:p>
    <w:bookmarkEnd w:id="1"/>
    <w:bookmarkStart w:name="z16" w:id="2"/>
    <w:p>
      <w:pPr>
        <w:spacing w:after="0"/>
        <w:ind w:left="0"/>
        <w:jc w:val="left"/>
      </w:pPr>
      <w:r>
        <w:rPr>
          <w:rFonts w:ascii="Times New Roman"/>
          <w:b/>
          <w:i w:val="false"/>
          <w:color w:val="000000"/>
        </w:rPr>
        <w:t xml:space="preserve"> 1. Общие положения</w:t>
      </w:r>
    </w:p>
    <w:bookmarkEnd w:id="2"/>
    <w:p>
      <w:pPr>
        <w:spacing w:after="0"/>
        <w:ind w:left="0"/>
        <w:jc w:val="both"/>
      </w:pPr>
      <w:bookmarkStart w:name="z17" w:id="3"/>
      <w:r>
        <w:rPr>
          <w:rFonts w:ascii="Times New Roman"/>
          <w:b w:val="false"/>
          <w:i w:val="false"/>
          <w:color w:val="000000"/>
          <w:sz w:val="28"/>
        </w:rPr>
        <w:t xml:space="preserve">
      1. Настоящий регламент Урджарского районного маслихата (далее – регламент) разработан 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и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Маслихат (местный представительный орган) - </w:t>
      </w:r>
      <w:r>
        <w:rPr>
          <w:rFonts w:ascii="Times New Roman"/>
          <w:b w:val="false"/>
          <w:i w:val="false"/>
          <w:color w:val="000000"/>
          <w:sz w:val="28"/>
        </w:rPr>
        <w:t>выборный орган</w:t>
      </w:r>
      <w:r>
        <w:rPr>
          <w:rFonts w:ascii="Times New Roman"/>
          <w:b w:val="false"/>
          <w:i w:val="false"/>
          <w:color w:val="000000"/>
          <w:sz w:val="28"/>
        </w:rPr>
        <w:t xml:space="preserve">, избираемый населением Урджарского района, выражающий волю населения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 Срок полномочий маслихата пять лет.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 настоящим регламентом и является обязательным для исполнения всеми депутатами Урджарского районного маслихата и должностными лицами.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Деятельность Урджарского районного маслихата основывается на: коллективном, свободном обсуждении, гласности, ответственности и подотчетности перед районным маслихатом каждого депутата и решении вопросов в пределах его компетенции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В регламент могут быть внесены изменения и дополнения.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 их внесения и принятия определяется большинством от общего количества голосов на пленарных заседаниях районного маслихата и оформляются решением маслихата.</w:t>
      </w:r>
    </w:p>
    <w:bookmarkStart w:name="z23" w:id="4"/>
    <w:p>
      <w:pPr>
        <w:spacing w:after="0"/>
        <w:ind w:left="0"/>
        <w:jc w:val="left"/>
      </w:pPr>
      <w:r>
        <w:rPr>
          <w:rFonts w:ascii="Times New Roman"/>
          <w:b/>
          <w:i w:val="false"/>
          <w:color w:val="000000"/>
        </w:rPr>
        <w:t xml:space="preserve"> 2. Порядок проведения сессии маслихата</w:t>
      </w:r>
    </w:p>
    <w:bookmarkEnd w:id="4"/>
    <w:bookmarkStart w:name="z24" w:id="5"/>
    <w:p>
      <w:pPr>
        <w:spacing w:after="0"/>
        <w:ind w:left="0"/>
        <w:jc w:val="left"/>
      </w:pPr>
      <w:r>
        <w:rPr>
          <w:rFonts w:ascii="Times New Roman"/>
          <w:b/>
          <w:i w:val="false"/>
          <w:color w:val="000000"/>
        </w:rPr>
        <w:t xml:space="preserve"> 2.1. Сессии маслихата</w:t>
      </w:r>
    </w:p>
    <w:bookmarkEnd w:id="5"/>
    <w:p>
      <w:pPr>
        <w:spacing w:after="0"/>
        <w:ind w:left="0"/>
        <w:jc w:val="both"/>
      </w:pPr>
      <w:bookmarkStart w:name="z25" w:id="6"/>
      <w:r>
        <w:rPr>
          <w:rFonts w:ascii="Times New Roman"/>
          <w:b w:val="false"/>
          <w:i w:val="false"/>
          <w:color w:val="000000"/>
          <w:sz w:val="28"/>
        </w:rPr>
        <w:t>
      6.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 официальной части работы сессии относятся: уточнение кворума, порядок ведения сессии, регламент сессии, очередность обсуждения вопросов, продление или прекращение доклада, прекращение прений, подсчет голосов.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Заседания сессии ведутся на государственном языке, а при необходимости на русском языке.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На каждой сессии отдельно простым большинством от числа зарегистрированных депутатов принимается регламент работы сессии.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Регламент работы сессии должен содержать:</w:t>
      </w:r>
    </w:p>
    <w:p>
      <w:pPr>
        <w:spacing w:after="0"/>
        <w:ind w:left="0"/>
        <w:jc w:val="both"/>
      </w:pPr>
      <w:r>
        <w:rPr>
          <w:rFonts w:ascii="Times New Roman"/>
          <w:b w:val="false"/>
          <w:i w:val="false"/>
          <w:color w:val="000000"/>
          <w:sz w:val="28"/>
        </w:rPr>
        <w:t>
      длительность выступления с докладом, содокладом и в прениях;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количество и длительность перерывов на обед и отдых;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время для выступления депутатов в конце сессии с заявлениями, сообщениями.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Перед каждым заседанием маслихата организационный отдел аппарата не менее, чем за 30 минут, проводит регистрацию присутствующих депутатов.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 регистрации, депутаты предъявляют удостоверения депутата. Результаты регистрации оглашаются председателем сессии перед началом заседаний.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Первая сессия вновь избранного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Урджарского районного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Первую сессию маслихата открывает председатель избирательной комиссии и до избрания председателя сессии маслихата ведет ее.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 Далее сессию ведет избранный председатель.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Очередная сессия маслихата созывается не реже четырех раз в год и ведется председателем сессии маслихата.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чрезвычайных ситуациях природного характера (снег, метель, наводнение) сессия может проводиться в режиме аудио/видео конференции.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Очередные и внеочередные сессии маслихата открывает и ведет избранный на эту сессию председатель, а в его отсутствие секретарь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w:t>
      </w:r>
      <w:r>
        <w:rPr>
          <w:rFonts w:ascii="Times New Roman"/>
          <w:b w:val="false"/>
          <w:i w:val="false"/>
          <w:color w:val="000000"/>
          <w:sz w:val="28"/>
        </w:rPr>
        <w:t>средней заработной платы</w:t>
      </w:r>
      <w:r>
        <w:rPr>
          <w:rFonts w:ascii="Times New Roman"/>
          <w:b w:val="false"/>
          <w:i w:val="false"/>
          <w:color w:val="000000"/>
          <w:sz w:val="28"/>
        </w:rPr>
        <w:t xml:space="preserve">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w:t>
      </w:r>
      <w:r>
        <w:rPr>
          <w:rFonts w:ascii="Times New Roman"/>
          <w:b w:val="false"/>
          <w:i w:val="false"/>
          <w:color w:val="000000"/>
          <w:sz w:val="28"/>
        </w:rPr>
        <w:t>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Вопросы для рассмотрения на заседаниях маслихата определяются, исходя из полномочий маслихата, установленных законодательством и в соответствии с ежегодным планом, согласованного с акимом района.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Повестка дня сессии при ее обсуждении может быть дополнена и изменена.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наличии поступивших письменных и устных предложений о дополнениях в повестку дня, каждое из них подлежит обсуждению депутатами и включается в повестку дня простым большинством голосов.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Председателем сессии по рассматриваемым вопросам определяется докладчик и содокладчик, а также совместно с секретарем маслихата предоставляет членам постоянной или временной комиссии необходимые материалы по рассматриваемым на сессии вопросам.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Руководители государственных органов и организаций, которые указаны в качестве докладчиков извещаются организационным отделом аппарата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каждому из предлагаемых вопросов повестки дня допускаются выступления в порядке записи депутатов, члены президиума сессии маслихата вправе взять слово для выступления в любое время.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Голосование по повестке дня проводится раздельно по каждому вопросу.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решению депутатов на сессии могут быть приняты следующие системы голосования: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открытое;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тайное.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Вопрос считается внесенным в повестку дня, если за него проголосовало большинство депутатов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Не допускается возврат к прениям по вопросам, по которым голосование состоялось.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 сессии маслихата ведется протокол, который фиксируется руководителем организационного отдела аппарата маслихата. В протоколе отражается повестка дня, регламент сессии, докладчики по вопросам повестки дня и лица, участвующие в обсуждении, основное содержание выступлений, замечания и принятые решения.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Протоколы заседаний, со всеми материалами оформляются в отдельную номенклатуру дел и по истечении соответствующего срока передаются в архив.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По вопросам, относящимся к ведению маслихата, на сессию маслихата приглашаются аким района, заместители акима района, руководители и иные должностные лица организаций, информация о работе которых рассматривается на сессии.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приглашению председателя сессии допускается присутствие на сессиях представителей средств массовой информации, государственных органов и общественных объединений.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Участие приглашенных обеспечивается организационным отделом аппарата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В президиуме постоянное место занимают председатель сессии, секретарь районного маслихата, аким района либо один из его заместителей. Для лиц, приглашенных на заседание маслихата, отводятся специальные места в зале заседаний.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Не допускаются вмешательство приглашенных лиц в работу сессии маслихата, проявление одобрения или неодобрения решений сессии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Заседания маслихата проводятся в определенное маслихатом время.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 основным вопросам сессии для доклада отводится не более 30 минут, для содоклада –не более 20 минут, выступающим в прениях и обсуждений вопросов - до 10 минут. Для заявлений, вопросов, предложений, сообщений – до 5 минут.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Перед прекращением прений председательствующий информирует депутатов о количестве записавшихся и выступивших в прениях.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 желанию депутатов, не выступивших в связи с прекращением прений, тексты выступлений включаются в материалы сессии.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84" w:id="7"/>
    <w:p>
      <w:pPr>
        <w:spacing w:after="0"/>
        <w:ind w:left="0"/>
        <w:jc w:val="left"/>
      </w:pPr>
      <w:r>
        <w:rPr>
          <w:rFonts w:ascii="Times New Roman"/>
          <w:b/>
          <w:i w:val="false"/>
          <w:color w:val="000000"/>
        </w:rPr>
        <w:t xml:space="preserve"> 2.2. Порядок принятия актов маслихата</w:t>
      </w:r>
    </w:p>
    <w:bookmarkEnd w:id="7"/>
    <w:p>
      <w:pPr>
        <w:spacing w:after="0"/>
        <w:ind w:left="0"/>
        <w:jc w:val="both"/>
      </w:pPr>
      <w:bookmarkStart w:name="z85" w:id="8"/>
      <w:r>
        <w:rPr>
          <w:rFonts w:ascii="Times New Roman"/>
          <w:b w:val="false"/>
          <w:i w:val="false"/>
          <w:color w:val="000000"/>
          <w:sz w:val="28"/>
        </w:rPr>
        <w:t>
      26.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Проекты решений передаются председателю сессии или секретарю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Проекты нормативных правовых актов представляемые на рассмотрение сессии, разрабатываются уполномоченным органом – разработчиком с соблюдением следующих требований: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проекты решений представляются на государственном и русском языках, отпечатанными шрифтом "Times New Roman" размером 14 (в приложениях может быть использован шрифт меньшего размера, но не менее 10), на электронном и бумажном носителе, согласованные с заинтересованными государственными органами, полистно парафированные руководителями государственных органов-разработчиков.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Проекты решений представляются с содержанием следующих основных сведений: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основания принятия проекта со ссылкой на соответствующие нормативные правовые акты;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необходимости приведения нормативного правового акта в соответствие с законодательными актами вышестоящего уровня (указать: внесение изменений и/или дополнений в действующие акты либо утратить силу) полистно парафированный и подписанный руководителем государственного органа-разработчика;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 проектам затрагивающим интересы субъектов частного предпринимательства, прилагаются экспертные заключения Национальной палаты предпринимателей, аккредитованных объединений субъектов частного предпринимательства и заключение общественного совета;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обязательное опубликование (распространение) в средствах массовой информации, включая интернет-ресурсы, проектов, затрагивающих интересы субъектов частного предпринимательства до их рассмотрения на заседании экспертного совета и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 проектам касающихся прав, свобод и обязанностей граждан прилагается заключение общественного совета;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копия приказа или распоряжения о возложении обязанностей на лиц, исполняющих обязанности первого руководителя государственного органа, в случае наличия их виз на проекте акта.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 К проектам правовых актов вносимых акимом района на сессию маслихата прилагается, лист согласования с подписями вносящих проект первых руководителей государственных органов (заверенных печатью), специалистов юридического отдела и лиц причастных к документу.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Выявление противоречащих законодательству, устаревших и коррупциогенных норм права, своевременность внесения изменений и дополнений в них, т.е. приведение в соответствие с Конституцией Республики Казахстан и законодательными актами, осуществляется государственным органом разработавшим проект решения.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Секретарь маслихата в ходе проверки представленных документов на сессию маслихата вправе, возвратить проект разработчику на доработку по основаниям: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не соответствие проекта законодательству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отсутствие требуемых заключений;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нарушения требований настоящего регламента;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не аутентичности текстов проекта на государственном и русском языках, не соответствие требованиям оформления нормативных правовых актов.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Принятые к рассмотрению проекты решений с приложением всех необходимых материалов направляются председателем сессии или секретарем маслихата в </w:t>
      </w:r>
      <w:r>
        <w:rPr>
          <w:rFonts w:ascii="Times New Roman"/>
          <w:b w:val="false"/>
          <w:i w:val="false"/>
          <w:color w:val="000000"/>
          <w:sz w:val="28"/>
        </w:rPr>
        <w:t>постоянные комиссии</w:t>
      </w:r>
      <w:r>
        <w:rPr>
          <w:rFonts w:ascii="Times New Roman"/>
          <w:b w:val="false"/>
          <w:i w:val="false"/>
          <w:color w:val="000000"/>
          <w:sz w:val="28"/>
        </w:rPr>
        <w:t xml:space="preserve">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случаях, предусмотренных законодательством Республики Казахстан, по представлению исполнительного органа района, маслихат принимает совместное с ним решение.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06 апреля 2016 года "О правовых актах", копии нормативных правовых актов, зарегистрированных органами юстиции, в течении десяти календарных дней после внесения в Реестр государственной регистрации направляются на официальное опубликование в районную общественно-политическую газету "Уақыт тынысы/ Пульс времени" и Государственный реестр и Эталонный банк.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Нормативные правовые акты должны официально публиковаться на казахском и русском языках одновременно.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Подлинники нормативных правовых актов, с проектами, докладами и другими соответствующими документами прошиваются по каждой сессии отдельно. Ответственность за хранение подлинников и рассылку принятых нормативных актов маслихата, которые направляются адресату не позднее 5-х рабочих дней после подписания и государственной регистрации, несет руководитель организационного отдела маслихата.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При рассмотрении вопроса на сессии заслушиваются доклад, а при необходимости и содоклад постоянных комиссий, рабочих групп и временных комиссий.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Все спорные вопросы, возникшие на сессии, разрешаются путем голосования.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Депутат или должностное лицо, внесшее поправку, вправе снять ее до голосования.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35.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Каждая поправка голосуется отдельно. Не удовлетворяющие этим требованиям поправки к рассмотрению не принимаются.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36. Сессия маслихата принимает решения по каждому вопросу повестки дня.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Нумерация решений принятых за основу проставляется следующим образом: в начале указывается номер сессии, затем номер принятого решения, через дробь указывается номер созыва маслихата (образец: 1-11/VI).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При внесении по одному вопросу нескольких вариантов решений каждый из них вручается присутствующим на сессии депутатам.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При наличии поправок к проекту решения маслихата голосование осуществляется в следующей последовательности: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Протоколы сессий отпечатываются не позднее чем через месяц после сессии и хранятся в установленном законодательством порядке.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Проект бюджета Урджарского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Районный отдел экономики и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Областной бюджет, бюджет города республиканского значения, столицы утверждаются на сессии соответствующего маслихата не позднее двухнедельного срока после подписания Президентом Республики Казахстан Закона о республиканском бюджете. Бюджет района (города областного значения)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43.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44. При уточнении бюджета района на внеочередной сессии маслихата в течение двух дней со дня принятия решения о еҰ созыве проводится работа по рассмотрению проекта бюджета в постоянных (временных) комиссиях.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45. В целях информационного освещения, сообщения о работе сессий, публикуются в районной общественно-политической газете "Уақыт тыныс/Пульс времени". </w:t>
      </w:r>
    </w:p>
    <w:bookmarkStart w:name="z135" w:id="9"/>
    <w:p>
      <w:pPr>
        <w:spacing w:after="0"/>
        <w:ind w:left="0"/>
        <w:jc w:val="left"/>
      </w:pPr>
      <w:r>
        <w:rPr>
          <w:rFonts w:ascii="Times New Roman"/>
          <w:b/>
          <w:i w:val="false"/>
          <w:color w:val="000000"/>
        </w:rPr>
        <w:t xml:space="preserve"> 3. Порядок заслушивания отчетов</w:t>
      </w:r>
    </w:p>
    <w:bookmarkEnd w:id="9"/>
    <w:p>
      <w:pPr>
        <w:spacing w:after="0"/>
        <w:ind w:left="0"/>
        <w:jc w:val="both"/>
      </w:pPr>
      <w:bookmarkStart w:name="z136" w:id="10"/>
      <w:r>
        <w:rPr>
          <w:rFonts w:ascii="Times New Roman"/>
          <w:b w:val="false"/>
          <w:i w:val="false"/>
          <w:color w:val="000000"/>
          <w:sz w:val="28"/>
        </w:rPr>
        <w:t>
      46. Маслихат осуществляет контроль за исполнением местного бюджета, программ развития территорий путем заслушивания отчетов акима Урджарского района.</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47. Маслихат заслушивает на сессии отчет акима Урджарского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 прогнозируемому плану работы маслихата, создается специальная временная комиссия по подготовке вопросов отчета акима о выполнении возложенных на него функций и задач, поступивший в маслихат проект об отчете акима района, включает в себя доклад: по прогнозу социально-экономического развития и перспективные параметры района.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Доклад выступающего подлежит обсуждению, депутаты вправе задавать вопросы и получать на них ответы. Утверждение отчета проходит согласно настоящего Регламента.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Маслихат заслушивает отчеты секретаря маслихата, председателей постоянных комиссий и иных органов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Отчеты ревизионных комиссий областей, об исполнении бюджета района рассматриваются маслихатом ежегодно.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Обсуждение отчета об исполнении бюджета района за истекший финансовый год проводится совместно с рассмотрением отчета ревизионной комиссии области по контролю за исполнением бюджета района на постоянной комиссии маслихата.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Обсуждение данных вопросов включает доклады: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доклад уполномоченного акиматом лица об исполнении бюджета района;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доклад председателя или уполномоченного председателем члена ревизионной комиссии области об исполнении бюджета района;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доклад уполномоченного акиматом лица о реализации программы развития района;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доклады первых руководителей администраторов бюджетных программ о достижении целевых индикаторов программы развития района, реализации бюджетных программ;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доклад уполномоченного маслихатом лица (лиц) с заключением по отчету об исполнении бюджета района. Доклад каждого выступающего подлежит обсуждению в соответствии настоящего Регламента.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итогам обсуждения постоянная комиссия принимает постановление о рассмотрении на сессии либо на возвращения на доработку. В постановлении постоянной комиссии указываются: комиссия маслихата, которой поручено подготовить содоклад по отчетам, и депутат, которому поручено выступить на совместном заседании постоянной комиссии от маслихата.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 Маслихат не реже одного раза в год отчитывается перед населением о проделанной работе маслихата, деятельности его постоянных комиссий.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Отчет маслихата представляется населению городов районного значения, сел, поселков, сельских округов на </w:t>
      </w:r>
      <w:r>
        <w:rPr>
          <w:rFonts w:ascii="Times New Roman"/>
          <w:b w:val="false"/>
          <w:i w:val="false"/>
          <w:color w:val="000000"/>
          <w:sz w:val="28"/>
        </w:rPr>
        <w:t>сходах местного сообщества</w:t>
      </w:r>
      <w:r>
        <w:rPr>
          <w:rFonts w:ascii="Times New Roman"/>
          <w:b w:val="false"/>
          <w:i w:val="false"/>
          <w:color w:val="000000"/>
          <w:sz w:val="28"/>
        </w:rPr>
        <w:t xml:space="preserve"> группой депутатов, возглавляемой секретарем маслихата, председателями постоянных комиссий.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Заслушивание и обсуждение отчетов маслихата о проделанной работе, деятельности постоянных комиссий представляет собой получение объективной информации о ходе реализации решений, а также анализ по принятым решениям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результатам обсуждаемых вопросов отчета, могут быть приняты рекомендации.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 оформляется решением маслихата.</w:t>
      </w:r>
    </w:p>
    <w:bookmarkStart w:name="z159" w:id="11"/>
    <w:p>
      <w:pPr>
        <w:spacing w:after="0"/>
        <w:ind w:left="0"/>
        <w:jc w:val="left"/>
      </w:pPr>
      <w:r>
        <w:rPr>
          <w:rFonts w:ascii="Times New Roman"/>
          <w:b/>
          <w:i w:val="false"/>
          <w:color w:val="000000"/>
        </w:rPr>
        <w:t xml:space="preserve"> 4. Порядок рассмотрения запросов депутатов</w:t>
      </w:r>
    </w:p>
    <w:bookmarkEnd w:id="11"/>
    <w:p>
      <w:pPr>
        <w:spacing w:after="0"/>
        <w:ind w:left="0"/>
        <w:jc w:val="both"/>
      </w:pPr>
      <w:bookmarkStart w:name="z160" w:id="12"/>
      <w:r>
        <w:rPr>
          <w:rFonts w:ascii="Times New Roman"/>
          <w:b w:val="false"/>
          <w:i w:val="false"/>
          <w:color w:val="000000"/>
          <w:sz w:val="28"/>
        </w:rPr>
        <w:t xml:space="preserve">
      51. Депутат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 </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55. Ответ на депутатский запрос должен быть дан в письменной форме в срок не позднее одного месяца.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 согласия автора депутатского запроса отвечать на запрос может также должностное лицо, официально назначенное исполняющим обязанности руководителя. Если должностное лицо не может в связи с выполнением служебных обязанностей участвовать на сессии маслихата либо на заседании постоянных комиссий, ответ на запрос может быть отложен, но не более чем на месяц.</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Должностные лица, к которым обращен запрос, обязаны дать по нему письменный ответ на сессии маслихата.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56. Депутатский запрос на сессии маслихата рассматривается в следующем порядке: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выступление депутата с запросом - до пяти минут;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ответ должностного лица, к которому обращен депутатский запрос - до двадцати минут.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 ответу на запрос могут быть открыты прения.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57. После заслушивания ответа автор депутатского запроса, а также другие депутаты могут задавать вопросы по касаемой теме запроса.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173" w:id="13"/>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p>
    <w:bookmarkEnd w:id="13"/>
    <w:bookmarkStart w:name="z174" w:id="14"/>
    <w:p>
      <w:pPr>
        <w:spacing w:after="0"/>
        <w:ind w:left="0"/>
        <w:jc w:val="left"/>
      </w:pPr>
      <w:r>
        <w:rPr>
          <w:rFonts w:ascii="Times New Roman"/>
          <w:b/>
          <w:i w:val="false"/>
          <w:color w:val="000000"/>
        </w:rPr>
        <w:t xml:space="preserve"> 5.1. Председатель сессии маслихата</w:t>
      </w:r>
    </w:p>
    <w:bookmarkEnd w:id="14"/>
    <w:p>
      <w:pPr>
        <w:spacing w:after="0"/>
        <w:ind w:left="0"/>
        <w:jc w:val="both"/>
      </w:pPr>
      <w:bookmarkStart w:name="z175" w:id="15"/>
      <w:r>
        <w:rPr>
          <w:rFonts w:ascii="Times New Roman"/>
          <w:b w:val="false"/>
          <w:i w:val="false"/>
          <w:color w:val="000000"/>
          <w:sz w:val="28"/>
        </w:rPr>
        <w:t xml:space="preserve">
      58. Председатель очередной сессии маслихата избирается на предыдущей сессии маслихата из числа его депутатов открытым голосованием. </w:t>
      </w:r>
    </w:p>
    <w:bookmarkEnd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Депутат маслихата не может быть избран председателем сессии маслихата более двух раз в течение календарного года.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отсутствии председателя сессии его полномочия осуществляются секретарем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59. Председатель сессии маслихата: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принимает решение о созыве сессии маслихата;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осуществляет руководство подготовкой сессии маслихата, формирует повестку дня сессии;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ведет заседания сессии маслихата, обеспечивает соблюдение регламента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4)в период подготовки к сессии дает поручения постоянным, иным комиссиям и отдельным депутатам по вопросам, рассматриваемым на предстоящей сессии;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подписывает решения маслихата, протоколы, иные документы, принятые или утвержденные на сессии маслихата.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Председатель сессии маслихата осуществляет свои функции на неосвобожденной основе.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60.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 </w:t>
      </w:r>
    </w:p>
    <w:bookmarkStart w:name="z187" w:id="16"/>
    <w:p>
      <w:pPr>
        <w:spacing w:after="0"/>
        <w:ind w:left="0"/>
        <w:jc w:val="left"/>
      </w:pPr>
      <w:r>
        <w:rPr>
          <w:rFonts w:ascii="Times New Roman"/>
          <w:b/>
          <w:i w:val="false"/>
          <w:color w:val="000000"/>
        </w:rPr>
        <w:t xml:space="preserve"> 5.2. Секретарь маслихата</w:t>
      </w:r>
    </w:p>
    <w:bookmarkEnd w:id="16"/>
    <w:p>
      <w:pPr>
        <w:spacing w:after="0"/>
        <w:ind w:left="0"/>
        <w:jc w:val="both"/>
      </w:pPr>
      <w:bookmarkStart w:name="z188" w:id="17"/>
      <w:r>
        <w:rPr>
          <w:rFonts w:ascii="Times New Roman"/>
          <w:b w:val="false"/>
          <w:i w:val="false"/>
          <w:color w:val="000000"/>
          <w:sz w:val="28"/>
        </w:rPr>
        <w:t>
      61.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Кандидатуры на должность секретаря маслихата выдвигаются депутатами маслихата на сессии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Голосование проводится по всем кандидатам. Самоотвод принимается без обсуждения и голосования.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Если в результате самоотвода остается один кандидат, то повторное голосование проводится по его кандидатуре. Депутаты вправе выступить по мотивам предложений по любой кандидатуре на должность секретаря, при этом не допускается некорректность и необоснованные обвинения в адрес кандидата.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Количество выдвинутых кандидатур не ограничивается. Кандидаты выступают с примерными программами своей предстоящей деятельности.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Всем кандидатам на должность секретаря предоставляется право выступить с изложением программы своей деятельности продолжительностью до 10 минут.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Добровольное сложение секретарем маслихата своих полномочий осуществляется по его заявлению.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Секретарь маслихата освобождается от занимаемой должности по решению сессии открытым или тайным голосованием большинством голосов от общего числа депутатов.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Секретарь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организует подготовку сессии маслихата и вопросов, вносимых на ее рассмотрение, обеспечивает составление протокола и вместе с председателем сессии подписывает решения, иные документы, принятые или утвержденные на сессии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содействует депутатам маслихата в осуществлении ими своих полномочий, обеспечивает их необходимой информацией, рассматривает вопросы, связанные с освобождением депутатов от выполнения служебных обязанностей для участия в сессиях маслихата, в работе его постоянных комиссий и иных органов, и в избирательных округах;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контролирует рассмотрение запросов депутатов и депутатских обращений;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руководит деятельностью аппарата маслихата, назначает на должность и освобождает от должности его служащих;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регулярно представляет в маслихат информацию об обращениях избирателей и о принятых по ним мерах;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организует взаимодействие маслихата с иными органами местного самоуправления;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организует проверку подлинности собранных подписей депутатов маслихата, инициирующих вопрос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по вопросам своей компетенции издает распоряжения;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координирует деятельность постоянных комиссий и иных органов маслихата, и депутатских групп;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представляет маслихат в отношениях с государственными органами, организациями, органами местного самоуправления и общественными объединениями;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обеспечивает опубликование решений маслихата, определяет меры по контролю над их исполнением;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выполняет по решению маслихата иные функции.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В случаях и пределах, установленных законодательством, распоряжается имуществом.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заключает договоры.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выдает доверенности.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открывает банковские счета.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64. Личный прием физических лиц и представителей юридических лиц в приемной аппарата маслихата проводится секретарем маслихата.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Прием граждан по личным вопросам, секретарем маслихата проводится по средам с 14.00 до 17.00 часов, по четвергам с 10.00 до 12.00 часов в 201 кабинете в здании акимата Урджарского района. График личного приема вывешивается на информационном стенде в холле здания.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Если обращение не может быть разрешено во время приема, то поднимаемые гражданами вопросы излагаются в письменном виде и в дальнейшем с ними ведется работа в соотвествии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N 221 "О порядке рассмотрения обращений физических и юридических лиц".</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 своевременность рассмотрения обращений физических и юридических лиц, персональную отвественность несут секретарь маслихата и закрепленный специалист.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Если при повторном голосовании ни один из этих кандидатов не набрал более половины голосов от общего числа депутатов, проводятся повторные выборы.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p>
    <w:bookmarkStart w:name="z223" w:id="18"/>
    <w:p>
      <w:pPr>
        <w:spacing w:after="0"/>
        <w:ind w:left="0"/>
        <w:jc w:val="left"/>
      </w:pPr>
      <w:r>
        <w:rPr>
          <w:rFonts w:ascii="Times New Roman"/>
          <w:b/>
          <w:i w:val="false"/>
          <w:color w:val="000000"/>
        </w:rPr>
        <w:t xml:space="preserve"> 5.3. Постоянные и временные комиссии маслихата </w:t>
      </w:r>
    </w:p>
    <w:bookmarkEnd w:id="18"/>
    <w:p>
      <w:pPr>
        <w:spacing w:after="0"/>
        <w:ind w:left="0"/>
        <w:jc w:val="both"/>
      </w:pPr>
      <w:bookmarkStart w:name="z224" w:id="19"/>
      <w:r>
        <w:rPr>
          <w:rFonts w:ascii="Times New Roman"/>
          <w:b w:val="false"/>
          <w:i w:val="false"/>
          <w:color w:val="000000"/>
          <w:sz w:val="28"/>
        </w:rPr>
        <w:t>
      66.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Количество постоянных комиссий не должно превышать семи.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Кандидатуры председателей постоянных комиссий маслихатов выдвигаются на заседании постоянных комиссий.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Депутаты сами определяют в какой из этих комиссий они хотели бы работать. При избрании постоянных комиссий голосование проводится списком или отдельно по каждой кандидатуре. Состав каждой постоянной комиссии голосуется отдельно. При голосовании списком кандидатуры депутатов, по которым поступили отводы, голосуется отдельно.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Обсуждение кандидатур председателей постоянных комиссий проводится по представлению секретаря маслихата после формирования состава комиссий. Выборы председателей постоянных комиссий проводятся открытым голосованием.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Избранным считается депутат, получивший большинство голосов от числа присутствующих на сессии. В случае, если кандидатура председателя постоянной комиссии не получила требуемого числа голосов, секретарь маслихата предлагает другую кандидатуру, по которой проводится новое обсуждение и голосование в указанном порядке.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 заседании члены комиссии избирают заместителя председателя и секретаря комиссии.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последующем на любой сессии могут быть изменены наименования, количественный и персональный состав комиссий.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Освобождение председателя постоянной комиссии от должности по требованию депутатов осуществляется голосованием, большинством голосов от числа присутствующих на сессии депутатов.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Координация деятельности постоянных комиссий и оказание им помощи в работе осуществляется секретарем маслихата и председателем очередной сессии.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Постоянные комиссии ответственны перед избравшим их маслихатом и не реже одного раза в год отчитываются о своей деятельности.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 заседаниях постоянных комиссий могут принимать участие с правом совещательного голоса депутаты, не являющиеся членами данной комиссии.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необходимости могут проводится совместные заседания нескольких постоянных комиссий. Председательствует на совместном заседании один из председателей заседающих комиссий по взаимной договоренности.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Постоянные комиссии могут образовывать рабочие группы.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Организация деятельности, функции и полномочия постоянных комиссий определяются Законом.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Постоянные комиссии при рассмотрении вопросов пользуются равными правами. Постоянные комиссии вправе: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вносить предложения в маслихат, председателю сессии маслихата, секретарю маслихата по повестке дня сессии данного маслихата, а также по любым вопросам, рассматриваемым на сессии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давать заключения по вопросам, отнесенным к их ведению и вносимым на рассмотрение сессии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представлять на сессиях маслихата доклады и содоклады по вопросам, отнесенным к их ведению;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в пределах своей компетенции вносить в маслихат предложения о заслушивании на сессии отчетов руководителей местных исполнительных органов;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привлекать к работе комиссий других депутатов маслихата, а также представителей государственных органов, организаций, иных органов местного самоуправления и граждан.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Акимат, должностные лица территориальных подразделений центральных государственных органов, исполнительных органов, финансируемых из местных бюджетов, организаций в установленном порядке представляют постоянным комиссиям по вопросам их компетенции необходимую информацию.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Разработанные постоянными комиссиями рекомендации, заключения, по рассматриваемым вопросам направляются соответствующим органам, руководителям предприятий, учреждений, организаций.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 результатах рассмотрения и принятых мерах должно быть сообщено в соответствующую комиссию в течение одного месяца со дня получения документа.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Руководители управлений, отделов аппарата акима района, учреждений и организаций, расположенных на территории района, представляют необходимые материалы и документы на вопросы комиссий, депутатов и работников аппарата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Протокол заседания постоянной комиссии подписывают председатель комиссии, при совместном заседании протокол подписывается всеми председателями, в их отсутствие членами указанных комиссий.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Документирование заседаний постоянной комиссии осуществляет организационный отдел аппарата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состав временных комиссий могут избираться лица, не являющиеся депутатами районного маслихата. По вопросам своей компетенции временные комиссии принимают заключения. Оплата за участие в работе временной комиссии не осуществляется. Временная комиссия прекращает свою деятельность после выполнения возложенных на нее задач.</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 Постоянные комиссии по собственной инициативе или решению маслихата могут проводить публичные слушания.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Во время проведения слушаний ведется протокол, по рассматриваемому вопросу и принимается соответствующее постановление.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государственной или служебной тайне.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Постановление постоянной комиссии принимается большинством голосов от общего числа членов комиссии.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 </w:t>
      </w:r>
    </w:p>
    <w:bookmarkStart w:name="z266" w:id="20"/>
    <w:p>
      <w:pPr>
        <w:spacing w:after="0"/>
        <w:ind w:left="0"/>
        <w:jc w:val="left"/>
      </w:pPr>
      <w:r>
        <w:rPr>
          <w:rFonts w:ascii="Times New Roman"/>
          <w:b/>
          <w:i w:val="false"/>
          <w:color w:val="000000"/>
        </w:rPr>
        <w:t xml:space="preserve"> 5.4 Редакционная и счетная комиссия маслихата</w:t>
      </w:r>
    </w:p>
    <w:bookmarkEnd w:id="20"/>
    <w:p>
      <w:pPr>
        <w:spacing w:after="0"/>
        <w:ind w:left="0"/>
        <w:jc w:val="both"/>
      </w:pPr>
      <w:bookmarkStart w:name="z267" w:id="21"/>
      <w:r>
        <w:rPr>
          <w:rFonts w:ascii="Times New Roman"/>
          <w:b w:val="false"/>
          <w:i w:val="false"/>
          <w:color w:val="000000"/>
          <w:sz w:val="28"/>
        </w:rPr>
        <w:t>
      71.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Редакционная комиссия может избираться и на очередную сессию.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 При проведении открытого голосования счетная комиссия организует процесс голосования и подведения его итогов.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Счетная комиссия из числа депутатов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подсчитывает голоса при открытом голосовании;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фиксирует результаты всех голосований;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сообщает председательствующему результаты голосования;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хранит и обрабатывает информацию о голосованиях депутатов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Тайное голосование проводится по электронной системе или по подсчету бюллетеней. Решение счетной комиссии принимается по результатам голосования, большинством голосов. В случае равного количества голосов, решающим считается голос председателя. О результатах тайного голосования составляется протокол с подписанный председателем, секретарем и членами Счетной комиссии. В случае неодобрения депутатами какого-либо кандидата, он заменяется на другую кандидатуру.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 </w:t>
      </w:r>
    </w:p>
    <w:bookmarkStart w:name="z280" w:id="22"/>
    <w:p>
      <w:pPr>
        <w:spacing w:after="0"/>
        <w:ind w:left="0"/>
        <w:jc w:val="left"/>
      </w:pPr>
      <w:r>
        <w:rPr>
          <w:rFonts w:ascii="Times New Roman"/>
          <w:b/>
          <w:i w:val="false"/>
          <w:color w:val="000000"/>
        </w:rPr>
        <w:t xml:space="preserve"> 5.5 Депутатские объединения в маслихатах</w:t>
      </w:r>
    </w:p>
    <w:bookmarkEnd w:id="22"/>
    <w:p>
      <w:pPr>
        <w:spacing w:after="0"/>
        <w:ind w:left="0"/>
        <w:jc w:val="both"/>
      </w:pPr>
      <w:bookmarkStart w:name="z281" w:id="23"/>
      <w:r>
        <w:rPr>
          <w:rFonts w:ascii="Times New Roman"/>
          <w:b w:val="false"/>
          <w:i w:val="false"/>
          <w:color w:val="000000"/>
          <w:sz w:val="28"/>
        </w:rPr>
        <w:t xml:space="preserve">
      74. Депутаты маслихата могут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иных </w:t>
      </w:r>
      <w:r>
        <w:rPr>
          <w:rFonts w:ascii="Times New Roman"/>
          <w:b w:val="false"/>
          <w:i w:val="false"/>
          <w:color w:val="000000"/>
          <w:sz w:val="28"/>
        </w:rPr>
        <w:t>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Фракцию возглавляет руководитель, избираемый в соответствии с положением о фракции политической партии.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Основными полномочиями фракций политических партий в маслихате являются: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выражение интересов политической партии в законодательной и иной деятельности маслихата Урджарского района.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иные направления деятельности фракции политической партии, осуществляемые в целях реализации полномочий депутатов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Деятельность фракций политических партий может быть досрочно прекращена по решению высших и (или) руководящих органов политической партии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 о досрочном прекращении деятельности фракции политических партий доводится до сведения маслихата в письменном виде.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76. Члены депутатских объединений могут: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предлагать поправки к проектам решений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4)запрашивать материалы и документы, необходимые для деятельности депутатского объединения.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Start w:name="z295" w:id="24"/>
    <w:p>
      <w:pPr>
        <w:spacing w:after="0"/>
        <w:ind w:left="0"/>
        <w:jc w:val="left"/>
      </w:pPr>
      <w:r>
        <w:rPr>
          <w:rFonts w:ascii="Times New Roman"/>
          <w:b/>
          <w:i w:val="false"/>
          <w:color w:val="000000"/>
        </w:rPr>
        <w:t xml:space="preserve"> 6. Депутатская этика</w:t>
      </w:r>
    </w:p>
    <w:bookmarkEnd w:id="24"/>
    <w:p>
      <w:pPr>
        <w:spacing w:after="0"/>
        <w:ind w:left="0"/>
        <w:jc w:val="both"/>
      </w:pPr>
      <w:bookmarkStart w:name="z296" w:id="25"/>
      <w:r>
        <w:rPr>
          <w:rFonts w:ascii="Times New Roman"/>
          <w:b w:val="false"/>
          <w:i w:val="false"/>
          <w:color w:val="000000"/>
          <w:sz w:val="28"/>
        </w:rPr>
        <w:t>
      78. Депутаты маслихата:</w:t>
      </w:r>
    </w:p>
    <w:bookmarkEnd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не должны призывать к незаконным и насильственным действиям;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не должны прерывать выступающих.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Факты, связанные с нарушениями правил депутатской этики рассматриваются на сессии районного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Маслихат вправе применить к депутату, допустившему нарушение правил депутатской этики, одну из следующих мер воздействия: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порицание;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понуждение к принесению публичного извинения.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Взыскания налагаются на сессии маслихата большинством голосов от общего числа присутствующих депутатов по представлению соответствующей территориальной избирательной комиссии с публикацией информации об их наложении в средствах массовой информации, распространяемых на соответствующей территории.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Взыскания не могут быть наложены повторно за один и тот же проступок.</w:t>
      </w:r>
    </w:p>
    <w:bookmarkStart w:name="z313" w:id="26"/>
    <w:p>
      <w:pPr>
        <w:spacing w:after="0"/>
        <w:ind w:left="0"/>
        <w:jc w:val="left"/>
      </w:pPr>
      <w:r>
        <w:rPr>
          <w:rFonts w:ascii="Times New Roman"/>
          <w:b/>
          <w:i w:val="false"/>
          <w:color w:val="000000"/>
        </w:rPr>
        <w:t xml:space="preserve"> 7. Организация работы аппарата маслихата</w:t>
      </w:r>
    </w:p>
    <w:bookmarkEnd w:id="26"/>
    <w:p>
      <w:pPr>
        <w:spacing w:after="0"/>
        <w:ind w:left="0"/>
        <w:jc w:val="both"/>
      </w:pPr>
      <w:bookmarkStart w:name="z314" w:id="27"/>
      <w:r>
        <w:rPr>
          <w:rFonts w:ascii="Times New Roman"/>
          <w:b w:val="false"/>
          <w:i w:val="false"/>
          <w:color w:val="000000"/>
          <w:sz w:val="28"/>
        </w:rPr>
        <w:t>
      84.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7"/>
    <w:p>
      <w:pPr>
        <w:spacing w:after="0"/>
        <w:ind w:left="0"/>
        <w:jc w:val="both"/>
      </w:pPr>
      <w:r>
        <w:rPr>
          <w:rFonts w:ascii="Times New Roman"/>
          <w:b w:val="false"/>
          <w:i w:val="false"/>
          <w:color w:val="000000"/>
          <w:sz w:val="28"/>
        </w:rPr>
        <w:t xml:space="preserve">
      Аппарат маслихата является </w:t>
      </w:r>
      <w:r>
        <w:rPr>
          <w:rFonts w:ascii="Times New Roman"/>
          <w:b w:val="false"/>
          <w:i w:val="false"/>
          <w:color w:val="000000"/>
          <w:sz w:val="28"/>
        </w:rPr>
        <w:t>государственным учреждением</w:t>
      </w:r>
      <w:r>
        <w:rPr>
          <w:rFonts w:ascii="Times New Roman"/>
          <w:b w:val="false"/>
          <w:i w:val="false"/>
          <w:color w:val="000000"/>
          <w:sz w:val="28"/>
        </w:rPr>
        <w:t>, содержащимся за счет местного бюджета.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 об аппарате маслихата утверждается маслихатом.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Аппарат Урджарского районного маслихата (далее- аппарат) является некоммерческой органи-зацией в организационно- правовой форме государственного учреждения.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Руководит деятельностью аппарата, назначает на должность и освобождает от должности его служащих секретарь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Аппарат маслихата приобретает статус юридического лица с момента его государственной регистрации.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Деятельность аппарата маслихата осуществляется непрерывно. Финансирование деятельности аппарата осуществляется из районного бюджета. Аппарат ведет бухгалтерский учет и представляет отчетность в соответствии с законодательством. Проверки и ревизии финансово-хозяйственной деятельности аппарата осуществляются уполномоченным органом в установленном законодательством порядке. Аппарат имеет на праве оперативного управления обособленное имущество, может приобретать и осуществлять имущественные права и обязанности, быть истцом и ответчиком в суде, имеет самостоятельный баланс, счета в банках в соответствии с законодательством, бланки, печати и штампы со своим наименованием на государственном и русском языках.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Аппарат не может создавать, а также выступать учредителем (участником) другого юридического лица за исключением тех учреждений которым в установленном порядке передано право владения и пользования государственной собственностью.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договорным обязательствам ответственность аппарата наступает в пределах утвержденной сметы на содержание аппарата в соответствии с законодательством.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Лимит штатной численности государственных служащих аппарата Урджарского районного маслихата устанавливается, исходя из численности депутатов соотвествующего маслихата в соотношении один работник к пяти депутатам, но не менее пяти.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Деятельность государственных служащих аппарата маслихата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Основными задачами аппарата маслихата являются: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реализация единой государственной политики в сфере местного государственного управления и государственной службы;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осуществление организационного, правового, материально-технического и иного обеспечения маслихата и его органов;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оказание помощи депутатам в осуществлении их полномочий;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осуществление иных полномочий по обеспечению прав и законных интересов граждан в соответствии с законодательством Республики. Аппарат в соответствии с возложенными на него задачами, в установленном законодательством порядке осуществляет следующие функции: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организационно-технические мероприятия по подготовке и проведению сессий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участвует в пленарных заседаниях, заседаниях постоянных комиссий и оказывает помощь депутатам в вопросах качественной подготовки проектов решений, заключений комиссий и решений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оформляет протоколы сессий, в соответствии с Регламентом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оформляет и представляет на государственную регистрацию в департамент юстиции Восточно-Казахстанской области решения маслихата, носящие нормативный правовой характер.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готовит решения маслихата к публикации в средствах массовой информации, контролирует их публикацию;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ведет делопроизводство и обработку корреспонденции, поступающей в маслихат, обеспечивает информационный обмен в соответствии с требованиями Закона Республики Казахстан "Об административных процедурах";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координирует вопросы повышения квалификации государственных служащих аппарата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Для реализации задач и осуществления возложенных на него функций аппарат в установленном законодательством порядке: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запрашивает и получает от государственных органов и руководящих должностных лиц информацию необходимую для реализации своих задач и функций;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осуществляет иные права в соответствии с законодательством Республики.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Реорганизация и ликвидация аппарата осуществляется в соответствии с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