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3e53" w14:textId="94a3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кпектинского районного маслихата от 24 декабря 2014 года № 30-4/2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июня 2016 года № 4-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решения Кокпект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4 декабря 2014 года № 30-4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39, опубликовано в газетах "Жулдыз"-"Новая жизнь" от 22 января 2015 года № 6-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4 февраля 2015 года № 31-2 "О внесении изменения в решение Кокпектинского районного маслихата от 24 декабря 2014 года № 30-4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84, опубликовано в газетах "Жұлдыз"-"Новая жизнь" от 1 марта 2015 года № 16-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8 апреля 2016 года № 2-5/5 "О внесении изменения в решение Кокпектинского районного маслихата от 24 декабря 2014 года № 30-4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510, опубликовано в газетах "Жұлдыз"-"Новая жизнь" от 8 мая 2016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