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44d" w14:textId="a23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08 июня 2016 года N 3/2-VI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06 апреля 2016 года "О правовых актах",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решения Риддерского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26/17-V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Риддерского городского маслихата" (зарегистрированного в Реестре государственной регистрации нормативных правовых актов от 27 мая 2014 года № 3363, опубликованного в газете "Лениногорская правда" от 23 июня 2014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36/10-V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23 апреля 2014 года № 26/17-V "Об утверждении регламента Риддерского городского маслихата" (зарегистрированного в Реестре государственной регистрации нормативных правовых актов от 07 августа 2015 года № 4088, опубликованного в газете "Лениногорская правда" от 18 сентября 2015 года №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