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412e3" w14:textId="43412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23 июня 2016 года № 6/15-VI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решени</w:t>
      </w:r>
      <w:r>
        <w:rPr>
          <w:rFonts w:ascii="Times New Roman"/>
          <w:b w:val="false"/>
          <w:i w:val="false"/>
          <w:color w:val="000000"/>
          <w:sz w:val="28"/>
        </w:rPr>
        <w:t>е Усть-Каменогорского городского маслихата "Об утверждении регламента Усть-Каменогорского городского маслихата" от 18 апреля 2014 года № 29/7-V (зарегистрировано в Реестре государственной регистрации нормативных правовых актов за номером 3357, опубликовано в газетах "Өскемен", "Усть-Каменогорск" 5 июня 2014 года № 22);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"О внесении изменения в решение Усть-Каменогорского городского маслихата от 18 апреля 2014 года № 29/7-V "Об утверждении регламента Усть-Каменогорского городского маслихата" от 9 июля 2015 года № 40/3- V (зарегистрировано в Реестре государственной регистрации нормативных правовых актов за номером 4096, опубликовано в газетах "Рудный Алтай" от 26 августа 2015 года № 100, "Дидар" от 27 августа 2015 года № 97).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Абакумов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