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f70" w14:textId="81ac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августа 2016 года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Восточно-Казахстанского областного акимата" от 19 марта 2015 года № 65 (зарегистрированное в Реестре государственной регистрации нормативных правовых актов за номером 3913, опубликованное в газетах "Дидар" от 13 мая 2015 года № 53 (17142), "Рудный Алтай" от 14 мая 2015 года № 55 (19654);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государственного учреждения "Аппарат акима Восточно-Казахстанской области" от 19 марта 2015 года № 66 (зарегистрированное в Реестре государственной регистрации нормативных правовых актов за номером 3906, опубликованное в газетах "Дидар" от 18 мая 2015 года № 55 (17144), от 20 мая 2015 года № 56 (17145), "Рудный Алтай" от 16 мая 2015 года № 55 (19654);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о государственном учреждении "Аппарат акима Восточно-Казахстанской области" от 19 марта 2015 года № 67 (зарегистрированное в Реестре государственной регистрации нормативных правовых актов за номером 3879, опубликованное в газетах "Дидар" от 22 апреля 2015 года № 44 (17133), "Рудный Алтай" от 21 апреля 2015 года № 45 (19644).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законную силу со дня принятия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